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AB" w:rsidRDefault="006E44AB">
      <w:pPr>
        <w:pStyle w:val="BodyText"/>
        <w:rPr>
          <w:sz w:val="20"/>
        </w:rPr>
      </w:pPr>
    </w:p>
    <w:p w:rsidR="006E44AB" w:rsidRDefault="006E44AB">
      <w:pPr>
        <w:pStyle w:val="BodyText"/>
        <w:spacing w:before="8"/>
        <w:rPr>
          <w:sz w:val="25"/>
        </w:rPr>
      </w:pPr>
    </w:p>
    <w:p w:rsidR="006E44AB" w:rsidRPr="00211F1A" w:rsidRDefault="001154D4" w:rsidP="00211F1A">
      <w:pPr>
        <w:pStyle w:val="Title"/>
        <w:ind w:left="90" w:right="40"/>
        <w:rPr>
          <w:vertAlign w:val="superscript"/>
        </w:rPr>
      </w:pPr>
      <w:r>
        <w:t>Required</w:t>
      </w:r>
      <w:r>
        <w:rPr>
          <w:spacing w:val="22"/>
        </w:rPr>
        <w:t xml:space="preserve"> </w:t>
      </w:r>
      <w:r w:rsidR="00211F1A">
        <w:t>Procurement</w:t>
      </w:r>
      <w:r>
        <w:rPr>
          <w:spacing w:val="22"/>
        </w:rPr>
        <w:t xml:space="preserve"> </w:t>
      </w:r>
      <w:r>
        <w:t>Methods</w:t>
      </w:r>
    </w:p>
    <w:p w:rsidR="006E44AB" w:rsidRDefault="006E44AB">
      <w:pPr>
        <w:pStyle w:val="BodyText"/>
        <w:spacing w:before="5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892"/>
        <w:gridCol w:w="2728"/>
        <w:gridCol w:w="3060"/>
        <w:gridCol w:w="2888"/>
      </w:tblGrid>
      <w:tr w:rsidR="006E44AB" w:rsidTr="001A1C1F">
        <w:trPr>
          <w:trHeight w:val="466"/>
        </w:trPr>
        <w:tc>
          <w:tcPr>
            <w:tcW w:w="2093" w:type="dxa"/>
            <w:tcBorders>
              <w:bottom w:val="double" w:sz="6" w:space="0" w:color="000000"/>
            </w:tcBorders>
            <w:shd w:val="clear" w:color="auto" w:fill="F1F1F1"/>
          </w:tcPr>
          <w:p w:rsidR="006E44AB" w:rsidRDefault="001154D4">
            <w:pPr>
              <w:pStyle w:val="TableParagraph"/>
              <w:spacing w:before="3"/>
              <w:ind w:left="249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Goods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</w:p>
          <w:p w:rsidR="006E44AB" w:rsidRDefault="001154D4">
            <w:pPr>
              <w:pStyle w:val="TableParagraph"/>
              <w:spacing w:before="18" w:line="206" w:lineRule="exact"/>
              <w:ind w:left="249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Dollar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Value</w:t>
            </w:r>
          </w:p>
        </w:tc>
        <w:tc>
          <w:tcPr>
            <w:tcW w:w="2892" w:type="dxa"/>
            <w:tcBorders>
              <w:bottom w:val="double" w:sz="6" w:space="0" w:color="000000"/>
            </w:tcBorders>
            <w:shd w:val="clear" w:color="auto" w:fill="F1F1F1"/>
          </w:tcPr>
          <w:p w:rsidR="006E44AB" w:rsidRDefault="001154D4">
            <w:pPr>
              <w:pStyle w:val="TableParagraph"/>
              <w:spacing w:before="145"/>
              <w:ind w:left="898"/>
              <w:rPr>
                <w:b/>
                <w:sz w:val="18"/>
              </w:rPr>
            </w:pPr>
            <w:r>
              <w:rPr>
                <w:b/>
                <w:sz w:val="18"/>
              </w:rPr>
              <w:t>1st Method</w:t>
            </w:r>
          </w:p>
        </w:tc>
        <w:tc>
          <w:tcPr>
            <w:tcW w:w="2728" w:type="dxa"/>
            <w:tcBorders>
              <w:bottom w:val="double" w:sz="6" w:space="0" w:color="000000"/>
            </w:tcBorders>
            <w:shd w:val="clear" w:color="auto" w:fill="F1F1F1"/>
          </w:tcPr>
          <w:p w:rsidR="006E44AB" w:rsidRDefault="001154D4">
            <w:pPr>
              <w:pStyle w:val="TableParagraph"/>
              <w:spacing w:before="130"/>
              <w:ind w:left="214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Method</w:t>
            </w:r>
          </w:p>
        </w:tc>
        <w:tc>
          <w:tcPr>
            <w:tcW w:w="3060" w:type="dxa"/>
            <w:tcBorders>
              <w:bottom w:val="double" w:sz="6" w:space="0" w:color="000000"/>
            </w:tcBorders>
            <w:shd w:val="clear" w:color="auto" w:fill="F1F1F1"/>
          </w:tcPr>
          <w:p w:rsidR="006E44AB" w:rsidRDefault="001154D4" w:rsidP="001A1C1F">
            <w:pPr>
              <w:pStyle w:val="TableParagraph"/>
              <w:spacing w:before="130"/>
              <w:ind w:left="283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3rd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Method</w:t>
            </w:r>
          </w:p>
        </w:tc>
        <w:tc>
          <w:tcPr>
            <w:tcW w:w="2888" w:type="dxa"/>
            <w:tcBorders>
              <w:bottom w:val="double" w:sz="6" w:space="0" w:color="000000"/>
            </w:tcBorders>
            <w:shd w:val="clear" w:color="auto" w:fill="F1F1F1"/>
          </w:tcPr>
          <w:p w:rsidR="006E44AB" w:rsidRDefault="001154D4">
            <w:pPr>
              <w:pStyle w:val="TableParagraph"/>
              <w:spacing w:before="159"/>
              <w:ind w:left="283" w:right="2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4th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Method</w:t>
            </w:r>
          </w:p>
        </w:tc>
      </w:tr>
      <w:tr w:rsidR="006E44AB" w:rsidTr="001A1C1F">
        <w:trPr>
          <w:trHeight w:val="675"/>
        </w:trPr>
        <w:tc>
          <w:tcPr>
            <w:tcW w:w="2093" w:type="dxa"/>
            <w:tcBorders>
              <w:top w:val="double" w:sz="6" w:space="0" w:color="000000"/>
            </w:tcBorders>
          </w:tcPr>
          <w:p w:rsidR="006E44AB" w:rsidRDefault="006E44AB">
            <w:pPr>
              <w:pStyle w:val="TableParagraph"/>
              <w:spacing w:before="4"/>
              <w:rPr>
                <w:b/>
                <w:sz w:val="17"/>
              </w:rPr>
            </w:pPr>
          </w:p>
          <w:p w:rsidR="006E44AB" w:rsidRDefault="001154D4">
            <w:pPr>
              <w:pStyle w:val="TableParagraph"/>
              <w:ind w:left="585"/>
              <w:rPr>
                <w:sz w:val="18"/>
              </w:rPr>
            </w:pPr>
            <w:r>
              <w:rPr>
                <w:sz w:val="18"/>
              </w:rPr>
              <w:t>$0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$1,000</w:t>
            </w:r>
          </w:p>
        </w:tc>
        <w:tc>
          <w:tcPr>
            <w:tcW w:w="2892" w:type="dxa"/>
            <w:tcBorders>
              <w:top w:val="double" w:sz="6" w:space="0" w:color="000000"/>
            </w:tcBorders>
          </w:tcPr>
          <w:p w:rsidR="006E44AB" w:rsidRDefault="006E44A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E44AB" w:rsidRPr="001A1C1F" w:rsidRDefault="00BF24A6">
            <w:pPr>
              <w:pStyle w:val="TableParagraph"/>
              <w:ind w:left="241"/>
              <w:rPr>
                <w:sz w:val="18"/>
                <w:vertAlign w:val="superscript"/>
              </w:rPr>
            </w:pPr>
            <w:hyperlink r:id="rId6" w:history="1">
              <w:r w:rsidR="001154D4" w:rsidRPr="00B32AC6">
                <w:rPr>
                  <w:rStyle w:val="Hyperlink"/>
                  <w:sz w:val="18"/>
                </w:rPr>
                <w:t>GeorgiaFirst</w:t>
              </w:r>
              <w:r w:rsidR="001154D4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1154D4" w:rsidRPr="00B32AC6">
                <w:rPr>
                  <w:rStyle w:val="Hyperlink"/>
                  <w:sz w:val="18"/>
                </w:rPr>
                <w:t>Market</w:t>
              </w:r>
              <w:r w:rsidR="001154D4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1154D4" w:rsidRPr="00B32AC6">
                <w:rPr>
                  <w:rStyle w:val="Hyperlink"/>
                  <w:sz w:val="18"/>
                </w:rPr>
                <w:t>Place</w:t>
              </w:r>
              <w:r w:rsidR="001154D4" w:rsidRPr="00B32AC6">
                <w:rPr>
                  <w:rStyle w:val="Hyperlink"/>
                  <w:spacing w:val="5"/>
                  <w:sz w:val="18"/>
                </w:rPr>
                <w:t xml:space="preserve"> </w:t>
              </w:r>
              <w:r w:rsidR="001154D4" w:rsidRPr="00B32AC6">
                <w:rPr>
                  <w:rStyle w:val="Hyperlink"/>
                  <w:sz w:val="18"/>
                </w:rPr>
                <w:t>(ePro)</w:t>
              </w:r>
            </w:hyperlink>
            <w:r w:rsidR="001A1C1F">
              <w:rPr>
                <w:sz w:val="18"/>
                <w:vertAlign w:val="superscript"/>
              </w:rPr>
              <w:t>1</w:t>
            </w:r>
            <w:r w:rsidR="004D69B5">
              <w:rPr>
                <w:sz w:val="18"/>
                <w:vertAlign w:val="superscript"/>
              </w:rPr>
              <w:t>,2</w:t>
            </w:r>
          </w:p>
        </w:tc>
        <w:tc>
          <w:tcPr>
            <w:tcW w:w="2728" w:type="dxa"/>
            <w:tcBorders>
              <w:top w:val="double" w:sz="6" w:space="0" w:color="000000"/>
            </w:tcBorders>
          </w:tcPr>
          <w:p w:rsidR="006E44AB" w:rsidRDefault="006E44A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E44AB" w:rsidRPr="00D24FCA" w:rsidRDefault="00211F1A" w:rsidP="00CD2058">
            <w:pPr>
              <w:pStyle w:val="TableParagraph"/>
              <w:ind w:left="283" w:right="268"/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If</w:t>
            </w:r>
            <w:r w:rsidR="00CD2058">
              <w:rPr>
                <w:sz w:val="18"/>
              </w:rPr>
              <w:t xml:space="preserve"> available</w:t>
            </w:r>
            <w:r>
              <w:rPr>
                <w:sz w:val="18"/>
              </w:rPr>
              <w:t>,</w:t>
            </w:r>
            <w:r w:rsidR="00CD2058">
              <w:rPr>
                <w:sz w:val="18"/>
              </w:rPr>
              <w:t xml:space="preserve"> </w:t>
            </w:r>
            <w:r w:rsidR="001154D4">
              <w:rPr>
                <w:sz w:val="18"/>
              </w:rPr>
              <w:t>P-Card</w:t>
            </w:r>
            <w:r w:rsidR="001154D4">
              <w:rPr>
                <w:spacing w:val="2"/>
                <w:sz w:val="18"/>
              </w:rPr>
              <w:t xml:space="preserve"> </w:t>
            </w:r>
            <w:r w:rsidR="001154D4">
              <w:rPr>
                <w:sz w:val="18"/>
              </w:rPr>
              <w:t>in</w:t>
            </w:r>
            <w:r w:rsidR="001154D4">
              <w:rPr>
                <w:spacing w:val="2"/>
                <w:sz w:val="18"/>
              </w:rPr>
              <w:t xml:space="preserve"> </w:t>
            </w:r>
            <w:r w:rsidR="001154D4">
              <w:rPr>
                <w:sz w:val="18"/>
              </w:rPr>
              <w:t>your</w:t>
            </w:r>
            <w:r w:rsidR="001154D4">
              <w:rPr>
                <w:spacing w:val="3"/>
                <w:sz w:val="18"/>
              </w:rPr>
              <w:t xml:space="preserve"> </w:t>
            </w:r>
            <w:r w:rsidR="00CD2058">
              <w:rPr>
                <w:sz w:val="18"/>
              </w:rPr>
              <w:t>departmental chain of command</w:t>
            </w:r>
            <w:r w:rsidR="00D24FCA">
              <w:rPr>
                <w:sz w:val="18"/>
                <w:vertAlign w:val="superscript"/>
              </w:rPr>
              <w:t>1</w:t>
            </w:r>
          </w:p>
        </w:tc>
        <w:tc>
          <w:tcPr>
            <w:tcW w:w="3060" w:type="dxa"/>
            <w:tcBorders>
              <w:top w:val="double" w:sz="6" w:space="0" w:color="000000"/>
            </w:tcBorders>
          </w:tcPr>
          <w:p w:rsidR="006E44AB" w:rsidRDefault="006E44AB" w:rsidP="001A1C1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E44AB" w:rsidRDefault="00D24FCA" w:rsidP="001A1C1F">
            <w:pPr>
              <w:pStyle w:val="TableParagraph"/>
              <w:ind w:right="69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Payment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2888" w:type="dxa"/>
            <w:tcBorders>
              <w:top w:val="double" w:sz="6" w:space="0" w:color="000000"/>
            </w:tcBorders>
          </w:tcPr>
          <w:p w:rsidR="006E44AB" w:rsidRDefault="006E44A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E44AB" w:rsidRDefault="00BF24A6">
            <w:pPr>
              <w:pStyle w:val="TableParagraph"/>
              <w:ind w:left="283" w:right="264"/>
              <w:jc w:val="center"/>
              <w:rPr>
                <w:sz w:val="18"/>
              </w:rPr>
            </w:pPr>
            <w:hyperlink r:id="rId7" w:history="1">
              <w:r w:rsidR="00D24FCA" w:rsidRPr="00B32AC6">
                <w:rPr>
                  <w:rStyle w:val="Hyperlink"/>
                  <w:sz w:val="18"/>
                </w:rPr>
                <w:t>ePro</w:t>
              </w:r>
              <w:r w:rsidR="00D24FCA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D24FCA" w:rsidRPr="00B32AC6">
                <w:rPr>
                  <w:rStyle w:val="Hyperlink"/>
                  <w:sz w:val="18"/>
                </w:rPr>
                <w:t>Special</w:t>
              </w:r>
              <w:r w:rsidR="00D24FCA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D24FCA" w:rsidRPr="00B32AC6">
                <w:rPr>
                  <w:rStyle w:val="Hyperlink"/>
                  <w:sz w:val="18"/>
                </w:rPr>
                <w:t>Request</w:t>
              </w:r>
            </w:hyperlink>
            <w:r w:rsidR="00B32AC6">
              <w:rPr>
                <w:sz w:val="18"/>
              </w:rPr>
              <w:t xml:space="preserve"> </w:t>
            </w:r>
            <w:r w:rsidR="004D69B5" w:rsidRPr="00B32AC6">
              <w:rPr>
                <w:sz w:val="18"/>
                <w:vertAlign w:val="superscript"/>
              </w:rPr>
              <w:t>1</w:t>
            </w:r>
            <w:r w:rsidR="004D69B5">
              <w:rPr>
                <w:sz w:val="18"/>
                <w:vertAlign w:val="superscript"/>
              </w:rPr>
              <w:t>,2</w:t>
            </w:r>
          </w:p>
        </w:tc>
      </w:tr>
      <w:tr w:rsidR="006E44AB" w:rsidTr="001A1C1F">
        <w:trPr>
          <w:trHeight w:val="690"/>
        </w:trPr>
        <w:tc>
          <w:tcPr>
            <w:tcW w:w="2093" w:type="dxa"/>
          </w:tcPr>
          <w:p w:rsidR="006E44AB" w:rsidRDefault="006E44AB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E44AB" w:rsidRDefault="001154D4">
            <w:pPr>
              <w:pStyle w:val="TableParagraph"/>
              <w:spacing w:before="1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$1,000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$2,499.99</w:t>
            </w:r>
          </w:p>
        </w:tc>
        <w:tc>
          <w:tcPr>
            <w:tcW w:w="2892" w:type="dxa"/>
          </w:tcPr>
          <w:p w:rsidR="006E44AB" w:rsidRDefault="006E44A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E44AB" w:rsidRPr="001A1C1F" w:rsidRDefault="00BF24A6">
            <w:pPr>
              <w:pStyle w:val="TableParagraph"/>
              <w:ind w:left="241"/>
              <w:rPr>
                <w:sz w:val="18"/>
                <w:vertAlign w:val="superscript"/>
              </w:rPr>
            </w:pPr>
            <w:hyperlink r:id="rId8" w:history="1">
              <w:r w:rsidR="00B32AC6" w:rsidRPr="00B32AC6">
                <w:rPr>
                  <w:rStyle w:val="Hyperlink"/>
                  <w:sz w:val="18"/>
                </w:rPr>
                <w:t>GeorgiaFirst</w:t>
              </w:r>
              <w:r w:rsidR="00B32AC6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B32AC6" w:rsidRPr="00B32AC6">
                <w:rPr>
                  <w:rStyle w:val="Hyperlink"/>
                  <w:sz w:val="18"/>
                </w:rPr>
                <w:t>Market</w:t>
              </w:r>
              <w:r w:rsidR="00B32AC6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B32AC6" w:rsidRPr="00B32AC6">
                <w:rPr>
                  <w:rStyle w:val="Hyperlink"/>
                  <w:sz w:val="18"/>
                </w:rPr>
                <w:t>Place</w:t>
              </w:r>
              <w:r w:rsidR="00B32AC6" w:rsidRPr="00B32AC6">
                <w:rPr>
                  <w:rStyle w:val="Hyperlink"/>
                  <w:spacing w:val="5"/>
                  <w:sz w:val="18"/>
                </w:rPr>
                <w:t xml:space="preserve"> </w:t>
              </w:r>
              <w:r w:rsidR="00B32AC6" w:rsidRPr="00B32AC6">
                <w:rPr>
                  <w:rStyle w:val="Hyperlink"/>
                  <w:sz w:val="18"/>
                </w:rPr>
                <w:t>(ePro)</w:t>
              </w:r>
            </w:hyperlink>
            <w:r w:rsidR="004D69B5">
              <w:rPr>
                <w:sz w:val="18"/>
                <w:vertAlign w:val="superscript"/>
              </w:rPr>
              <w:t>1,2</w:t>
            </w:r>
          </w:p>
        </w:tc>
        <w:tc>
          <w:tcPr>
            <w:tcW w:w="2728" w:type="dxa"/>
          </w:tcPr>
          <w:p w:rsidR="006E44AB" w:rsidRPr="00D24FCA" w:rsidRDefault="00CD2058" w:rsidP="00CD2058">
            <w:pPr>
              <w:pStyle w:val="TableParagraph"/>
              <w:spacing w:before="118" w:line="259" w:lineRule="auto"/>
              <w:ind w:left="140" w:right="110"/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If available, P-Card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departmental chain of command </w:t>
            </w:r>
            <w:r w:rsidR="001154D4">
              <w:rPr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 w:rsidR="001154D4">
              <w:rPr>
                <w:spacing w:val="-38"/>
                <w:sz w:val="18"/>
              </w:rPr>
              <w:t xml:space="preserve"> </w:t>
            </w:r>
            <w:r w:rsidR="001154D4">
              <w:rPr>
                <w:sz w:val="18"/>
              </w:rPr>
              <w:t>with special</w:t>
            </w:r>
            <w:r w:rsidR="001154D4">
              <w:rPr>
                <w:spacing w:val="-1"/>
                <w:sz w:val="18"/>
              </w:rPr>
              <w:t xml:space="preserve"> </w:t>
            </w:r>
            <w:r w:rsidR="001154D4">
              <w:rPr>
                <w:sz w:val="18"/>
              </w:rPr>
              <w:t>approval</w:t>
            </w:r>
            <w:r w:rsidR="00211F1A">
              <w:rPr>
                <w:sz w:val="18"/>
              </w:rPr>
              <w:t>s</w:t>
            </w:r>
            <w:r w:rsidR="00D24FCA">
              <w:rPr>
                <w:sz w:val="18"/>
                <w:vertAlign w:val="superscript"/>
              </w:rPr>
              <w:t>1</w:t>
            </w:r>
          </w:p>
        </w:tc>
        <w:tc>
          <w:tcPr>
            <w:tcW w:w="3060" w:type="dxa"/>
          </w:tcPr>
          <w:p w:rsidR="006E44AB" w:rsidRDefault="006E44AB" w:rsidP="001A1C1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E44AB" w:rsidRDefault="00D24FCA" w:rsidP="00D24FCA">
            <w:pPr>
              <w:pStyle w:val="TableParagraph"/>
              <w:ind w:right="66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="001154D4">
              <w:rPr>
                <w:sz w:val="18"/>
              </w:rPr>
              <w:t>Payment</w:t>
            </w:r>
            <w:r w:rsidR="001154D4">
              <w:rPr>
                <w:spacing w:val="6"/>
                <w:sz w:val="18"/>
              </w:rPr>
              <w:t xml:space="preserve"> </w:t>
            </w:r>
            <w:r w:rsidR="001154D4">
              <w:rPr>
                <w:sz w:val="18"/>
              </w:rPr>
              <w:t>Request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2888" w:type="dxa"/>
          </w:tcPr>
          <w:p w:rsidR="006E44AB" w:rsidRDefault="006E44A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E44AB" w:rsidRDefault="00BF24A6">
            <w:pPr>
              <w:pStyle w:val="TableParagraph"/>
              <w:ind w:left="283" w:right="264"/>
              <w:jc w:val="center"/>
              <w:rPr>
                <w:sz w:val="18"/>
              </w:rPr>
            </w:pPr>
            <w:hyperlink r:id="rId9" w:history="1">
              <w:r w:rsidR="00B32AC6" w:rsidRPr="00B32AC6">
                <w:rPr>
                  <w:rStyle w:val="Hyperlink"/>
                  <w:sz w:val="18"/>
                </w:rPr>
                <w:t>ePro</w:t>
              </w:r>
              <w:r w:rsidR="00B32AC6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B32AC6" w:rsidRPr="00B32AC6">
                <w:rPr>
                  <w:rStyle w:val="Hyperlink"/>
                  <w:sz w:val="18"/>
                </w:rPr>
                <w:t>Special</w:t>
              </w:r>
              <w:r w:rsidR="00B32AC6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B32AC6" w:rsidRPr="00B32AC6">
                <w:rPr>
                  <w:rStyle w:val="Hyperlink"/>
                  <w:sz w:val="18"/>
                </w:rPr>
                <w:t>Request</w:t>
              </w:r>
            </w:hyperlink>
            <w:r w:rsidR="00B32AC6">
              <w:rPr>
                <w:sz w:val="18"/>
              </w:rPr>
              <w:t xml:space="preserve"> </w:t>
            </w:r>
            <w:r w:rsidR="00B32AC6" w:rsidRPr="00B32AC6">
              <w:rPr>
                <w:sz w:val="18"/>
                <w:vertAlign w:val="superscript"/>
              </w:rPr>
              <w:t>1</w:t>
            </w:r>
            <w:r w:rsidR="00B32AC6">
              <w:rPr>
                <w:sz w:val="18"/>
                <w:vertAlign w:val="superscript"/>
              </w:rPr>
              <w:t>,2</w:t>
            </w:r>
          </w:p>
        </w:tc>
      </w:tr>
      <w:tr w:rsidR="006E44AB" w:rsidTr="00D24FCA">
        <w:trPr>
          <w:trHeight w:val="690"/>
        </w:trPr>
        <w:tc>
          <w:tcPr>
            <w:tcW w:w="2093" w:type="dxa"/>
          </w:tcPr>
          <w:p w:rsidR="006E44AB" w:rsidRDefault="006E44AB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E44AB" w:rsidRDefault="001154D4">
            <w:pPr>
              <w:pStyle w:val="TableParagraph"/>
              <w:spacing w:before="1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$2,500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$4,999.99</w:t>
            </w:r>
          </w:p>
        </w:tc>
        <w:tc>
          <w:tcPr>
            <w:tcW w:w="2892" w:type="dxa"/>
          </w:tcPr>
          <w:p w:rsidR="006E44AB" w:rsidRDefault="006E44A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E44AB" w:rsidRPr="001A1C1F" w:rsidRDefault="00BF24A6">
            <w:pPr>
              <w:pStyle w:val="TableParagraph"/>
              <w:ind w:left="242"/>
              <w:rPr>
                <w:sz w:val="18"/>
                <w:vertAlign w:val="superscript"/>
              </w:rPr>
            </w:pPr>
            <w:hyperlink r:id="rId10" w:history="1">
              <w:r w:rsidR="00B32AC6" w:rsidRPr="00B32AC6">
                <w:rPr>
                  <w:rStyle w:val="Hyperlink"/>
                  <w:sz w:val="18"/>
                </w:rPr>
                <w:t>GeorgiaFirst</w:t>
              </w:r>
              <w:r w:rsidR="00B32AC6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B32AC6" w:rsidRPr="00B32AC6">
                <w:rPr>
                  <w:rStyle w:val="Hyperlink"/>
                  <w:sz w:val="18"/>
                </w:rPr>
                <w:t>Market</w:t>
              </w:r>
              <w:r w:rsidR="00B32AC6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B32AC6" w:rsidRPr="00B32AC6">
                <w:rPr>
                  <w:rStyle w:val="Hyperlink"/>
                  <w:sz w:val="18"/>
                </w:rPr>
                <w:t>Place</w:t>
              </w:r>
              <w:r w:rsidR="00B32AC6" w:rsidRPr="00B32AC6">
                <w:rPr>
                  <w:rStyle w:val="Hyperlink"/>
                  <w:spacing w:val="5"/>
                  <w:sz w:val="18"/>
                </w:rPr>
                <w:t xml:space="preserve"> </w:t>
              </w:r>
              <w:r w:rsidR="00B32AC6" w:rsidRPr="00B32AC6">
                <w:rPr>
                  <w:rStyle w:val="Hyperlink"/>
                  <w:sz w:val="18"/>
                </w:rPr>
                <w:t>(ePro)</w:t>
              </w:r>
            </w:hyperlink>
            <w:r w:rsidR="004D69B5">
              <w:rPr>
                <w:sz w:val="18"/>
                <w:vertAlign w:val="superscript"/>
              </w:rPr>
              <w:t>1,2</w:t>
            </w:r>
          </w:p>
        </w:tc>
        <w:tc>
          <w:tcPr>
            <w:tcW w:w="2728" w:type="dxa"/>
          </w:tcPr>
          <w:p w:rsidR="006E44AB" w:rsidRDefault="006E44A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E44AB" w:rsidRDefault="00BF24A6">
            <w:pPr>
              <w:pStyle w:val="TableParagraph"/>
              <w:ind w:left="283" w:right="264"/>
              <w:jc w:val="center"/>
              <w:rPr>
                <w:sz w:val="18"/>
              </w:rPr>
            </w:pPr>
            <w:hyperlink r:id="rId11" w:history="1">
              <w:r w:rsidR="004D69B5" w:rsidRPr="00B32AC6">
                <w:rPr>
                  <w:rStyle w:val="Hyperlink"/>
                  <w:sz w:val="18"/>
                </w:rPr>
                <w:t>ePro</w:t>
              </w:r>
              <w:r w:rsidR="004D69B5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4D69B5" w:rsidRPr="00B32AC6">
                <w:rPr>
                  <w:rStyle w:val="Hyperlink"/>
                  <w:sz w:val="18"/>
                </w:rPr>
                <w:t>Special</w:t>
              </w:r>
              <w:r w:rsidR="004D69B5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4D69B5" w:rsidRPr="00B32AC6">
                <w:rPr>
                  <w:rStyle w:val="Hyperlink"/>
                  <w:sz w:val="18"/>
                </w:rPr>
                <w:t>Request</w:t>
              </w:r>
            </w:hyperlink>
            <w:r w:rsidR="00B32AC6">
              <w:rPr>
                <w:sz w:val="18"/>
              </w:rPr>
              <w:t xml:space="preserve"> </w:t>
            </w:r>
            <w:r w:rsidR="004D69B5" w:rsidRPr="00B32AC6">
              <w:rPr>
                <w:sz w:val="18"/>
                <w:vertAlign w:val="superscript"/>
              </w:rPr>
              <w:t>1</w:t>
            </w:r>
            <w:r w:rsidR="004D69B5">
              <w:rPr>
                <w:sz w:val="18"/>
                <w:vertAlign w:val="superscript"/>
              </w:rPr>
              <w:t>,2</w:t>
            </w:r>
          </w:p>
        </w:tc>
        <w:tc>
          <w:tcPr>
            <w:tcW w:w="3060" w:type="dxa"/>
          </w:tcPr>
          <w:p w:rsidR="006E44AB" w:rsidRDefault="001A1C1F" w:rsidP="001A1C1F">
            <w:pPr>
              <w:pStyle w:val="TableParagraph"/>
              <w:spacing w:before="118" w:line="259" w:lineRule="auto"/>
              <w:ind w:right="110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2888" w:type="dxa"/>
            <w:shd w:val="clear" w:color="auto" w:fill="FFFFFF" w:themeFill="background1"/>
          </w:tcPr>
          <w:p w:rsidR="006E44AB" w:rsidRDefault="006E44AB" w:rsidP="00D24FCA">
            <w:pPr>
              <w:pStyle w:val="TableParagraph"/>
              <w:shd w:val="clear" w:color="auto" w:fill="FFFFFF" w:themeFill="background1"/>
              <w:spacing w:before="4"/>
              <w:rPr>
                <w:b/>
                <w:sz w:val="19"/>
              </w:rPr>
            </w:pPr>
          </w:p>
          <w:p w:rsidR="006E44AB" w:rsidRDefault="001154D4">
            <w:pPr>
              <w:pStyle w:val="TableParagraph"/>
              <w:ind w:left="283" w:right="252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6E44AB" w:rsidTr="00D24FCA">
        <w:trPr>
          <w:trHeight w:val="690"/>
        </w:trPr>
        <w:tc>
          <w:tcPr>
            <w:tcW w:w="2093" w:type="dxa"/>
          </w:tcPr>
          <w:p w:rsidR="006E44AB" w:rsidRDefault="006E44AB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E44AB" w:rsidRDefault="001154D4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$5,000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$24,999.99</w:t>
            </w:r>
          </w:p>
        </w:tc>
        <w:tc>
          <w:tcPr>
            <w:tcW w:w="2892" w:type="dxa"/>
          </w:tcPr>
          <w:p w:rsidR="006E44AB" w:rsidRDefault="006E44A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E44AB" w:rsidRPr="001A1C1F" w:rsidRDefault="00BF24A6">
            <w:pPr>
              <w:pStyle w:val="TableParagraph"/>
              <w:ind w:left="242"/>
              <w:rPr>
                <w:sz w:val="18"/>
                <w:vertAlign w:val="superscript"/>
              </w:rPr>
            </w:pPr>
            <w:hyperlink r:id="rId12" w:history="1">
              <w:r w:rsidR="00B32AC6" w:rsidRPr="00B32AC6">
                <w:rPr>
                  <w:rStyle w:val="Hyperlink"/>
                  <w:sz w:val="18"/>
                </w:rPr>
                <w:t>GeorgiaFirst</w:t>
              </w:r>
              <w:r w:rsidR="00B32AC6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B32AC6" w:rsidRPr="00B32AC6">
                <w:rPr>
                  <w:rStyle w:val="Hyperlink"/>
                  <w:sz w:val="18"/>
                </w:rPr>
                <w:t>Market</w:t>
              </w:r>
              <w:r w:rsidR="00B32AC6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B32AC6" w:rsidRPr="00B32AC6">
                <w:rPr>
                  <w:rStyle w:val="Hyperlink"/>
                  <w:sz w:val="18"/>
                </w:rPr>
                <w:t>Place</w:t>
              </w:r>
              <w:r w:rsidR="00B32AC6" w:rsidRPr="00B32AC6">
                <w:rPr>
                  <w:rStyle w:val="Hyperlink"/>
                  <w:spacing w:val="5"/>
                  <w:sz w:val="18"/>
                </w:rPr>
                <w:t xml:space="preserve"> </w:t>
              </w:r>
              <w:r w:rsidR="00B32AC6" w:rsidRPr="00B32AC6">
                <w:rPr>
                  <w:rStyle w:val="Hyperlink"/>
                  <w:sz w:val="18"/>
                </w:rPr>
                <w:t>(ePro)</w:t>
              </w:r>
            </w:hyperlink>
            <w:r w:rsidR="004D69B5">
              <w:rPr>
                <w:sz w:val="18"/>
                <w:vertAlign w:val="superscript"/>
              </w:rPr>
              <w:t>1,2</w:t>
            </w:r>
          </w:p>
        </w:tc>
        <w:tc>
          <w:tcPr>
            <w:tcW w:w="2728" w:type="dxa"/>
          </w:tcPr>
          <w:p w:rsidR="006E44AB" w:rsidRDefault="006E44A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E44AB" w:rsidRDefault="00BF24A6">
            <w:pPr>
              <w:pStyle w:val="TableParagraph"/>
              <w:ind w:left="283" w:right="264"/>
              <w:jc w:val="center"/>
              <w:rPr>
                <w:sz w:val="18"/>
              </w:rPr>
            </w:pPr>
            <w:hyperlink r:id="rId13" w:history="1">
              <w:r w:rsidR="004D69B5" w:rsidRPr="00B32AC6">
                <w:rPr>
                  <w:rStyle w:val="Hyperlink"/>
                  <w:sz w:val="18"/>
                </w:rPr>
                <w:t>ePro</w:t>
              </w:r>
              <w:r w:rsidR="004D69B5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4D69B5" w:rsidRPr="00B32AC6">
                <w:rPr>
                  <w:rStyle w:val="Hyperlink"/>
                  <w:sz w:val="18"/>
                </w:rPr>
                <w:t>Special</w:t>
              </w:r>
              <w:r w:rsidR="004D69B5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4D69B5" w:rsidRPr="00B32AC6">
                <w:rPr>
                  <w:rStyle w:val="Hyperlink"/>
                  <w:sz w:val="18"/>
                </w:rPr>
                <w:t>Request</w:t>
              </w:r>
            </w:hyperlink>
            <w:r w:rsidR="00B32AC6" w:rsidRPr="00B32AC6">
              <w:rPr>
                <w:sz w:val="18"/>
              </w:rPr>
              <w:t xml:space="preserve"> </w:t>
            </w:r>
            <w:r w:rsidR="004D69B5" w:rsidRPr="00B32AC6">
              <w:rPr>
                <w:sz w:val="18"/>
                <w:vertAlign w:val="superscript"/>
              </w:rPr>
              <w:t>1</w:t>
            </w:r>
            <w:r w:rsidR="004D69B5">
              <w:rPr>
                <w:sz w:val="18"/>
                <w:vertAlign w:val="superscript"/>
              </w:rPr>
              <w:t>,2</w:t>
            </w:r>
          </w:p>
        </w:tc>
        <w:tc>
          <w:tcPr>
            <w:tcW w:w="3060" w:type="dxa"/>
          </w:tcPr>
          <w:p w:rsidR="006E44AB" w:rsidRPr="00D24FCA" w:rsidRDefault="00D24FCA" w:rsidP="00D24FCA">
            <w:pPr>
              <w:pStyle w:val="TableParagraph"/>
              <w:spacing w:before="118" w:line="259" w:lineRule="auto"/>
              <w:ind w:right="110"/>
              <w:jc w:val="center"/>
              <w:rPr>
                <w:sz w:val="18"/>
              </w:rPr>
            </w:pPr>
            <w:r w:rsidRPr="00D24FCA">
              <w:rPr>
                <w:sz w:val="18"/>
              </w:rPr>
              <w:t>N/A</w:t>
            </w:r>
          </w:p>
        </w:tc>
        <w:tc>
          <w:tcPr>
            <w:tcW w:w="2888" w:type="dxa"/>
            <w:shd w:val="clear" w:color="auto" w:fill="FFFFFF" w:themeFill="background1"/>
          </w:tcPr>
          <w:p w:rsidR="006E44AB" w:rsidRDefault="006E44A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E44AB" w:rsidRDefault="001154D4">
            <w:pPr>
              <w:pStyle w:val="TableParagraph"/>
              <w:ind w:left="283" w:right="252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6E44AB" w:rsidTr="00D24FCA">
        <w:trPr>
          <w:trHeight w:val="1346"/>
        </w:trPr>
        <w:tc>
          <w:tcPr>
            <w:tcW w:w="2093" w:type="dxa"/>
          </w:tcPr>
          <w:p w:rsidR="006E44AB" w:rsidRDefault="006E44AB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E44AB" w:rsidRDefault="001154D4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Greater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$25,000</w:t>
            </w:r>
          </w:p>
        </w:tc>
        <w:tc>
          <w:tcPr>
            <w:tcW w:w="2892" w:type="dxa"/>
          </w:tcPr>
          <w:p w:rsidR="006E44AB" w:rsidRDefault="006E44A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E44AB" w:rsidRPr="001A1C1F" w:rsidRDefault="00BF24A6">
            <w:pPr>
              <w:pStyle w:val="TableParagraph"/>
              <w:ind w:left="242"/>
              <w:rPr>
                <w:sz w:val="18"/>
                <w:vertAlign w:val="superscript"/>
              </w:rPr>
            </w:pPr>
            <w:hyperlink r:id="rId14" w:history="1">
              <w:r w:rsidR="00B32AC6" w:rsidRPr="00B32AC6">
                <w:rPr>
                  <w:rStyle w:val="Hyperlink"/>
                  <w:sz w:val="18"/>
                </w:rPr>
                <w:t>GeorgiaFirst</w:t>
              </w:r>
              <w:r w:rsidR="00B32AC6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B32AC6" w:rsidRPr="00B32AC6">
                <w:rPr>
                  <w:rStyle w:val="Hyperlink"/>
                  <w:sz w:val="18"/>
                </w:rPr>
                <w:t>Market</w:t>
              </w:r>
              <w:r w:rsidR="00B32AC6" w:rsidRPr="00B32AC6">
                <w:rPr>
                  <w:rStyle w:val="Hyperlink"/>
                  <w:spacing w:val="3"/>
                  <w:sz w:val="18"/>
                </w:rPr>
                <w:t xml:space="preserve"> </w:t>
              </w:r>
              <w:r w:rsidR="00B32AC6" w:rsidRPr="00B32AC6">
                <w:rPr>
                  <w:rStyle w:val="Hyperlink"/>
                  <w:sz w:val="18"/>
                </w:rPr>
                <w:t>Place</w:t>
              </w:r>
              <w:r w:rsidR="00B32AC6" w:rsidRPr="00B32AC6">
                <w:rPr>
                  <w:rStyle w:val="Hyperlink"/>
                  <w:spacing w:val="5"/>
                  <w:sz w:val="18"/>
                </w:rPr>
                <w:t xml:space="preserve"> </w:t>
              </w:r>
              <w:r w:rsidR="00B32AC6" w:rsidRPr="00B32AC6">
                <w:rPr>
                  <w:rStyle w:val="Hyperlink"/>
                  <w:sz w:val="18"/>
                </w:rPr>
                <w:t>(ePro)</w:t>
              </w:r>
            </w:hyperlink>
            <w:r w:rsidR="004D69B5">
              <w:rPr>
                <w:sz w:val="18"/>
                <w:vertAlign w:val="superscript"/>
              </w:rPr>
              <w:t>1,2</w:t>
            </w:r>
          </w:p>
        </w:tc>
        <w:tc>
          <w:tcPr>
            <w:tcW w:w="2728" w:type="dxa"/>
          </w:tcPr>
          <w:p w:rsidR="006E44AB" w:rsidRDefault="00BF24A6">
            <w:pPr>
              <w:pStyle w:val="TableParagraph"/>
              <w:spacing w:before="118" w:line="259" w:lineRule="auto"/>
              <w:ind w:left="400" w:hanging="60"/>
              <w:rPr>
                <w:sz w:val="18"/>
              </w:rPr>
            </w:pPr>
            <w:hyperlink r:id="rId15" w:history="1">
              <w:r w:rsidR="001154D4" w:rsidRPr="004D69B5">
                <w:rPr>
                  <w:rStyle w:val="Hyperlink"/>
                  <w:sz w:val="18"/>
                </w:rPr>
                <w:t>ePro</w:t>
              </w:r>
              <w:r w:rsidR="001154D4" w:rsidRPr="004D69B5">
                <w:rPr>
                  <w:rStyle w:val="Hyperlink"/>
                  <w:spacing w:val="3"/>
                  <w:sz w:val="18"/>
                </w:rPr>
                <w:t xml:space="preserve"> </w:t>
              </w:r>
              <w:r w:rsidR="001154D4" w:rsidRPr="004D69B5">
                <w:rPr>
                  <w:rStyle w:val="Hyperlink"/>
                  <w:sz w:val="18"/>
                </w:rPr>
                <w:t>Special</w:t>
              </w:r>
              <w:r w:rsidR="001154D4" w:rsidRPr="004D69B5">
                <w:rPr>
                  <w:rStyle w:val="Hyperlink"/>
                  <w:spacing w:val="2"/>
                  <w:sz w:val="18"/>
                </w:rPr>
                <w:t xml:space="preserve"> </w:t>
              </w:r>
              <w:r w:rsidR="001154D4" w:rsidRPr="004D69B5">
                <w:rPr>
                  <w:rStyle w:val="Hyperlink"/>
                  <w:sz w:val="18"/>
                </w:rPr>
                <w:t>Request</w:t>
              </w:r>
              <w:r w:rsidR="001154D4" w:rsidRPr="004D69B5">
                <w:rPr>
                  <w:rStyle w:val="Hyperlink"/>
                  <w:spacing w:val="2"/>
                  <w:sz w:val="18"/>
                </w:rPr>
                <w:t xml:space="preserve"> </w:t>
              </w:r>
              <w:r w:rsidR="001154D4" w:rsidRPr="004D69B5">
                <w:rPr>
                  <w:rStyle w:val="Hyperlink"/>
                  <w:sz w:val="18"/>
                </w:rPr>
                <w:t>-</w:t>
              </w:r>
              <w:r w:rsidR="001154D4" w:rsidRPr="004D69B5">
                <w:rPr>
                  <w:rStyle w:val="Hyperlink"/>
                  <w:spacing w:val="6"/>
                  <w:sz w:val="18"/>
                </w:rPr>
                <w:t xml:space="preserve"> </w:t>
              </w:r>
              <w:r w:rsidR="001154D4" w:rsidRPr="004D69B5">
                <w:rPr>
                  <w:rStyle w:val="Hyperlink"/>
                  <w:sz w:val="18"/>
                </w:rPr>
                <w:t>from</w:t>
              </w:r>
              <w:r w:rsidR="001154D4" w:rsidRPr="004D69B5">
                <w:rPr>
                  <w:rStyle w:val="Hyperlink"/>
                  <w:spacing w:val="3"/>
                  <w:sz w:val="18"/>
                </w:rPr>
                <w:t xml:space="preserve"> </w:t>
              </w:r>
              <w:r w:rsidR="001154D4" w:rsidRPr="004D69B5">
                <w:rPr>
                  <w:rStyle w:val="Hyperlink"/>
                  <w:sz w:val="18"/>
                </w:rPr>
                <w:t>a</w:t>
              </w:r>
              <w:r w:rsidR="001154D4" w:rsidRPr="004D69B5">
                <w:rPr>
                  <w:rStyle w:val="Hyperlink"/>
                  <w:spacing w:val="-38"/>
                  <w:sz w:val="18"/>
                </w:rPr>
                <w:t xml:space="preserve"> </w:t>
              </w:r>
              <w:r w:rsidR="001154D4" w:rsidRPr="004D69B5">
                <w:rPr>
                  <w:rStyle w:val="Hyperlink"/>
                  <w:sz w:val="18"/>
                </w:rPr>
                <w:t>Statewide</w:t>
              </w:r>
              <w:r w:rsidR="001154D4" w:rsidRPr="004D69B5">
                <w:rPr>
                  <w:rStyle w:val="Hyperlink"/>
                  <w:spacing w:val="2"/>
                  <w:sz w:val="18"/>
                </w:rPr>
                <w:t xml:space="preserve"> </w:t>
              </w:r>
              <w:r w:rsidR="001154D4" w:rsidRPr="004D69B5">
                <w:rPr>
                  <w:rStyle w:val="Hyperlink"/>
                  <w:sz w:val="18"/>
                </w:rPr>
                <w:t>Contract</w:t>
              </w:r>
              <w:r w:rsidR="001154D4" w:rsidRPr="004D69B5">
                <w:rPr>
                  <w:rStyle w:val="Hyperlink"/>
                  <w:spacing w:val="4"/>
                  <w:sz w:val="18"/>
                </w:rPr>
                <w:t xml:space="preserve"> </w:t>
              </w:r>
              <w:r w:rsidR="001154D4" w:rsidRPr="004D69B5">
                <w:rPr>
                  <w:rStyle w:val="Hyperlink"/>
                  <w:sz w:val="18"/>
                </w:rPr>
                <w:t>supplier</w:t>
              </w:r>
            </w:hyperlink>
            <w:r w:rsidR="004D69B5">
              <w:rPr>
                <w:sz w:val="18"/>
                <w:vertAlign w:val="superscript"/>
              </w:rPr>
              <w:t>1,2</w:t>
            </w:r>
          </w:p>
        </w:tc>
        <w:tc>
          <w:tcPr>
            <w:tcW w:w="3060" w:type="dxa"/>
          </w:tcPr>
          <w:p w:rsidR="006E44AB" w:rsidRPr="009645C7" w:rsidRDefault="001154D4" w:rsidP="00D24FCA">
            <w:pPr>
              <w:pStyle w:val="TableParagraph"/>
              <w:spacing w:before="118" w:line="259" w:lineRule="auto"/>
              <w:ind w:left="73" w:right="52"/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Requires</w:t>
            </w:r>
            <w:r w:rsidR="001A1C1F">
              <w:rPr>
                <w:sz w:val="18"/>
              </w:rPr>
              <w:t xml:space="preserve"> Public Solicitation</w:t>
            </w:r>
            <w:r>
              <w:rPr>
                <w:sz w:val="18"/>
              </w:rPr>
              <w:t>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RFP</w:t>
            </w:r>
            <w:r w:rsidR="003A5195">
              <w:rPr>
                <w:sz w:val="18"/>
              </w:rPr>
              <w:t xml:space="preserve"> </w:t>
            </w:r>
            <w:r w:rsidR="003A5195">
              <w:rPr>
                <w:sz w:val="18"/>
                <w:vertAlign w:val="superscript"/>
              </w:rPr>
              <w:t>1,3</w:t>
            </w:r>
            <w:r>
              <w:rPr>
                <w:sz w:val="18"/>
              </w:rPr>
              <w:t>,</w:t>
            </w:r>
            <w:r>
              <w:rPr>
                <w:spacing w:val="-37"/>
                <w:sz w:val="18"/>
              </w:rPr>
              <w:t xml:space="preserve"> </w:t>
            </w:r>
            <w:r w:rsidR="00D24FCA">
              <w:rPr>
                <w:spacing w:val="-37"/>
                <w:sz w:val="18"/>
              </w:rPr>
              <w:t xml:space="preserve"> </w:t>
            </w:r>
            <w:r w:rsidR="001A1C1F">
              <w:rPr>
                <w:sz w:val="18"/>
              </w:rPr>
              <w:t>RFQ</w:t>
            </w:r>
            <w:r w:rsidR="009645C7">
              <w:rPr>
                <w:sz w:val="18"/>
                <w:vertAlign w:val="superscript"/>
              </w:rPr>
              <w:t>1,3</w:t>
            </w:r>
            <w:r w:rsidR="001A1C1F">
              <w:rPr>
                <w:sz w:val="18"/>
              </w:rPr>
              <w:t>, Sole Source</w:t>
            </w:r>
            <w:r w:rsidR="009645C7">
              <w:rPr>
                <w:sz w:val="18"/>
                <w:vertAlign w:val="superscript"/>
              </w:rPr>
              <w:t>1,3</w:t>
            </w:r>
            <w:r w:rsidR="001A1C1F">
              <w:rPr>
                <w:sz w:val="18"/>
              </w:rPr>
              <w:t>, Intergovernmental Agreement</w:t>
            </w:r>
            <w:r w:rsidR="009645C7">
              <w:rPr>
                <w:sz w:val="18"/>
                <w:vertAlign w:val="superscript"/>
              </w:rPr>
              <w:t>4</w:t>
            </w:r>
            <w:r w:rsidR="00D24FCA"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Consortia</w:t>
            </w:r>
            <w:r w:rsidR="009645C7">
              <w:rPr>
                <w:sz w:val="18"/>
                <w:vertAlign w:val="superscript"/>
              </w:rPr>
              <w:t>4</w:t>
            </w:r>
          </w:p>
        </w:tc>
        <w:tc>
          <w:tcPr>
            <w:tcW w:w="2888" w:type="dxa"/>
            <w:shd w:val="clear" w:color="auto" w:fill="FFFFFF" w:themeFill="background1"/>
          </w:tcPr>
          <w:p w:rsidR="006E44AB" w:rsidRDefault="006E44A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E44AB" w:rsidRDefault="001154D4">
            <w:pPr>
              <w:pStyle w:val="TableParagraph"/>
              <w:ind w:left="283" w:right="252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</w:tbl>
    <w:p w:rsidR="006E44AB" w:rsidRDefault="006E44AB">
      <w:pPr>
        <w:pStyle w:val="BodyText"/>
        <w:spacing w:before="4"/>
        <w:rPr>
          <w:b/>
          <w:sz w:val="28"/>
        </w:rPr>
      </w:pPr>
    </w:p>
    <w:p w:rsidR="006E44AB" w:rsidRDefault="006E44AB">
      <w:pPr>
        <w:rPr>
          <w:sz w:val="28"/>
        </w:rPr>
        <w:sectPr w:rsidR="006E44AB">
          <w:footerReference w:type="default" r:id="rId16"/>
          <w:type w:val="continuous"/>
          <w:pgSz w:w="15840" w:h="12240" w:orient="landscape"/>
          <w:pgMar w:top="1060" w:right="1040" w:bottom="280" w:left="900" w:header="720" w:footer="720" w:gutter="0"/>
          <w:cols w:space="720"/>
        </w:sectPr>
      </w:pPr>
    </w:p>
    <w:p w:rsidR="004D69B5" w:rsidRDefault="001154D4" w:rsidP="004D69B5">
      <w:pPr>
        <w:pStyle w:val="BodyText"/>
        <w:tabs>
          <w:tab w:val="right" w:pos="2081"/>
        </w:tabs>
        <w:spacing w:before="103"/>
        <w:ind w:left="645"/>
        <w:rPr>
          <w:rFonts w:ascii="Arial Black"/>
        </w:rPr>
      </w:pPr>
      <w:r>
        <w:rPr>
          <w:rFonts w:ascii="Arial Black"/>
        </w:rPr>
        <w:t>NOTES:</w:t>
      </w:r>
      <w:r w:rsidR="004D69B5">
        <w:rPr>
          <w:rFonts w:ascii="Arial Black"/>
        </w:rPr>
        <w:t xml:space="preserve">  </w:t>
      </w:r>
    </w:p>
    <w:p w:rsidR="004D69B5" w:rsidRPr="009F0525" w:rsidRDefault="004D69B5" w:rsidP="004D69B5">
      <w:pPr>
        <w:pStyle w:val="BodyText"/>
        <w:tabs>
          <w:tab w:val="right" w:pos="2081"/>
        </w:tabs>
        <w:spacing w:before="103"/>
        <w:ind w:left="645"/>
        <w:rPr>
          <w:rFonts w:asciiTheme="minorHAnsi" w:hAnsiTheme="minorHAnsi" w:cstheme="minorHAnsi"/>
          <w:sz w:val="20"/>
          <w:szCs w:val="20"/>
        </w:rPr>
      </w:pPr>
      <w:r w:rsidRPr="009F0525">
        <w:rPr>
          <w:rFonts w:asciiTheme="minorHAnsi" w:hAnsiTheme="minorHAnsi" w:cstheme="minorHAnsi"/>
          <w:sz w:val="20"/>
          <w:szCs w:val="20"/>
        </w:rPr>
        <w:t xml:space="preserve">1. </w:t>
      </w:r>
      <w:r w:rsidR="009721A0">
        <w:rPr>
          <w:rFonts w:asciiTheme="minorHAnsi" w:hAnsiTheme="minorHAnsi" w:cstheme="minorHAnsi"/>
          <w:sz w:val="20"/>
          <w:szCs w:val="20"/>
        </w:rPr>
        <w:t>Must receive</w:t>
      </w:r>
      <w:r w:rsidRPr="009F0525">
        <w:rPr>
          <w:rFonts w:asciiTheme="minorHAnsi" w:hAnsiTheme="minorHAnsi" w:cstheme="minorHAnsi"/>
          <w:sz w:val="20"/>
          <w:szCs w:val="20"/>
        </w:rPr>
        <w:t xml:space="preserve"> </w:t>
      </w:r>
      <w:r w:rsidR="00211F1A" w:rsidRPr="009F0525">
        <w:rPr>
          <w:rFonts w:asciiTheme="minorHAnsi" w:hAnsiTheme="minorHAnsi" w:cstheme="minorHAnsi"/>
          <w:sz w:val="20"/>
          <w:szCs w:val="20"/>
        </w:rPr>
        <w:t>applicable approvals.</w:t>
      </w:r>
      <w:r w:rsidR="00C20A3E">
        <w:rPr>
          <w:rFonts w:asciiTheme="minorHAnsi" w:hAnsiTheme="minorHAnsi" w:cstheme="minorHAnsi"/>
          <w:sz w:val="20"/>
          <w:szCs w:val="20"/>
        </w:rPr>
        <w:t xml:space="preserve"> All procurement of goods or services must follow the </w:t>
      </w:r>
      <w:hyperlink r:id="rId17" w:history="1">
        <w:r w:rsidR="00C20A3E" w:rsidRPr="0069795B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State </w:t>
        </w:r>
        <w:r w:rsidR="0069795B" w:rsidRPr="0069795B">
          <w:rPr>
            <w:rStyle w:val="Hyperlink"/>
            <w:rFonts w:asciiTheme="minorHAnsi" w:hAnsiTheme="minorHAnsi" w:cstheme="minorHAnsi"/>
            <w:sz w:val="20"/>
            <w:szCs w:val="20"/>
          </w:rPr>
          <w:t>of Georgia’s Order of Precedence</w:t>
        </w:r>
      </w:hyperlink>
      <w:r w:rsidR="0069795B">
        <w:rPr>
          <w:rFonts w:asciiTheme="minorHAnsi" w:hAnsiTheme="minorHAnsi" w:cstheme="minorHAnsi"/>
          <w:sz w:val="20"/>
          <w:szCs w:val="20"/>
        </w:rPr>
        <w:t>.</w:t>
      </w:r>
    </w:p>
    <w:p w:rsidR="004D69B5" w:rsidRDefault="004D69B5" w:rsidP="004D69B5">
      <w:pPr>
        <w:pStyle w:val="BodyText"/>
        <w:tabs>
          <w:tab w:val="right" w:pos="2081"/>
        </w:tabs>
        <w:spacing w:before="103"/>
        <w:ind w:left="645"/>
        <w:rPr>
          <w:rFonts w:asciiTheme="minorHAnsi" w:hAnsiTheme="minorHAnsi" w:cstheme="minorHAnsi"/>
          <w:sz w:val="20"/>
          <w:szCs w:val="20"/>
        </w:rPr>
      </w:pPr>
      <w:r w:rsidRPr="009F0525">
        <w:rPr>
          <w:rFonts w:asciiTheme="minorHAnsi" w:hAnsiTheme="minorHAnsi" w:cstheme="minorHAnsi"/>
          <w:sz w:val="20"/>
          <w:szCs w:val="20"/>
        </w:rPr>
        <w:t xml:space="preserve">2. </w:t>
      </w:r>
      <w:r w:rsidR="009F0525" w:rsidRPr="009F0525">
        <w:rPr>
          <w:rFonts w:asciiTheme="minorHAnsi" w:hAnsiTheme="minorHAnsi" w:cstheme="minorHAnsi"/>
          <w:sz w:val="20"/>
          <w:szCs w:val="20"/>
        </w:rPr>
        <w:t xml:space="preserve">Click on blue lettering to access information on how to </w:t>
      </w:r>
      <w:r w:rsidRPr="009F0525">
        <w:rPr>
          <w:rFonts w:asciiTheme="minorHAnsi" w:hAnsiTheme="minorHAnsi" w:cstheme="minorHAnsi"/>
          <w:sz w:val="20"/>
          <w:szCs w:val="20"/>
        </w:rPr>
        <w:t xml:space="preserve">enter either a GeorgiaFirst Market Place (ePro) or </w:t>
      </w:r>
      <w:r w:rsidR="009F0525" w:rsidRPr="009F0525">
        <w:rPr>
          <w:rFonts w:asciiTheme="minorHAnsi" w:hAnsiTheme="minorHAnsi" w:cstheme="minorHAnsi"/>
          <w:sz w:val="20"/>
          <w:szCs w:val="20"/>
        </w:rPr>
        <w:t>Special Request</w:t>
      </w:r>
      <w:r w:rsidR="009F0525">
        <w:rPr>
          <w:rFonts w:asciiTheme="minorHAnsi" w:hAnsiTheme="minorHAnsi" w:cstheme="minorHAnsi"/>
          <w:sz w:val="20"/>
          <w:szCs w:val="20"/>
        </w:rPr>
        <w:t xml:space="preserve"> in PeopleSoft Financials. </w:t>
      </w:r>
    </w:p>
    <w:p w:rsidR="009721A0" w:rsidRDefault="00326FF9" w:rsidP="004D69B5">
      <w:pPr>
        <w:pStyle w:val="BodyText"/>
        <w:tabs>
          <w:tab w:val="right" w:pos="2081"/>
        </w:tabs>
        <w:spacing w:before="103"/>
        <w:ind w:left="64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Public Solicitation Types-</w:t>
      </w:r>
      <w:r w:rsidR="003A5195">
        <w:rPr>
          <w:rFonts w:asciiTheme="minorHAnsi" w:hAnsiTheme="minorHAnsi" w:cstheme="minorHAnsi"/>
          <w:sz w:val="20"/>
          <w:szCs w:val="20"/>
        </w:rPr>
        <w:t xml:space="preserve"> </w:t>
      </w:r>
      <w:hyperlink r:id="rId18" w:history="1">
        <w:r w:rsidR="009645C7" w:rsidRPr="00717E8B">
          <w:rPr>
            <w:rStyle w:val="Hyperlink"/>
            <w:rFonts w:asciiTheme="minorHAnsi" w:hAnsiTheme="minorHAnsi" w:cstheme="minorHAnsi"/>
            <w:sz w:val="20"/>
            <w:szCs w:val="20"/>
          </w:rPr>
          <w:t>RFP</w:t>
        </w:r>
      </w:hyperlink>
      <w:r w:rsidR="009645C7">
        <w:rPr>
          <w:rFonts w:asciiTheme="minorHAnsi" w:hAnsiTheme="minorHAnsi" w:cstheme="minorHAnsi"/>
          <w:sz w:val="20"/>
          <w:szCs w:val="20"/>
        </w:rPr>
        <w:t xml:space="preserve">, </w:t>
      </w:r>
      <w:hyperlink r:id="rId19" w:history="1">
        <w:r w:rsidR="009645C7" w:rsidRPr="00717E8B">
          <w:rPr>
            <w:rStyle w:val="Hyperlink"/>
            <w:rFonts w:asciiTheme="minorHAnsi" w:hAnsiTheme="minorHAnsi" w:cstheme="minorHAnsi"/>
            <w:sz w:val="20"/>
            <w:szCs w:val="20"/>
          </w:rPr>
          <w:t>RFQ</w:t>
        </w:r>
      </w:hyperlink>
      <w:r w:rsidR="009645C7">
        <w:rPr>
          <w:rFonts w:asciiTheme="minorHAnsi" w:hAnsiTheme="minorHAnsi" w:cstheme="minorHAnsi"/>
          <w:sz w:val="20"/>
          <w:szCs w:val="20"/>
        </w:rPr>
        <w:t xml:space="preserve">, or </w:t>
      </w:r>
      <w:hyperlink r:id="rId20" w:history="1">
        <w:r w:rsidR="009645C7" w:rsidRPr="00FA2CFF">
          <w:rPr>
            <w:rStyle w:val="Hyperlink"/>
            <w:rFonts w:asciiTheme="minorHAnsi" w:hAnsiTheme="minorHAnsi" w:cstheme="minorHAnsi"/>
            <w:sz w:val="20"/>
            <w:szCs w:val="20"/>
          </w:rPr>
          <w:t>Sole Source</w:t>
        </w:r>
      </w:hyperlink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.</w:t>
      </w:r>
    </w:p>
    <w:p w:rsidR="009645C7" w:rsidRPr="009F0525" w:rsidRDefault="009645C7" w:rsidP="004D69B5">
      <w:pPr>
        <w:pStyle w:val="BodyText"/>
        <w:tabs>
          <w:tab w:val="right" w:pos="2081"/>
        </w:tabs>
        <w:spacing w:before="103"/>
        <w:ind w:left="64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 Procurement Services shall determine the use of an Intergovernmental Agreement (IGA) or Consortia.</w:t>
      </w:r>
    </w:p>
    <w:p w:rsidR="006E44AB" w:rsidRDefault="006E44AB">
      <w:pPr>
        <w:pStyle w:val="BodyText"/>
        <w:rPr>
          <w:sz w:val="16"/>
        </w:rPr>
      </w:pPr>
    </w:p>
    <w:p w:rsidR="006E44AB" w:rsidRDefault="006E44AB">
      <w:pPr>
        <w:pStyle w:val="BodyText"/>
        <w:rPr>
          <w:sz w:val="16"/>
        </w:rPr>
      </w:pPr>
    </w:p>
    <w:p w:rsidR="006E44AB" w:rsidRDefault="006E44AB">
      <w:pPr>
        <w:pStyle w:val="BodyText"/>
        <w:rPr>
          <w:sz w:val="16"/>
        </w:rPr>
      </w:pPr>
    </w:p>
    <w:p w:rsidR="006E44AB" w:rsidRDefault="006E44AB">
      <w:pPr>
        <w:pStyle w:val="BodyText"/>
        <w:rPr>
          <w:sz w:val="16"/>
        </w:rPr>
      </w:pPr>
    </w:p>
    <w:p w:rsidR="006E44AB" w:rsidRDefault="008324C1" w:rsidP="008324C1">
      <w:pPr>
        <w:pStyle w:val="BodyText"/>
        <w:tabs>
          <w:tab w:val="left" w:pos="6190"/>
        </w:tabs>
        <w:rPr>
          <w:sz w:val="16"/>
        </w:rPr>
      </w:pPr>
      <w:r>
        <w:rPr>
          <w:sz w:val="16"/>
        </w:rPr>
        <w:tab/>
      </w:r>
    </w:p>
    <w:p w:rsidR="006E44AB" w:rsidRDefault="006E44AB">
      <w:pPr>
        <w:pStyle w:val="BodyText"/>
        <w:rPr>
          <w:sz w:val="16"/>
        </w:rPr>
      </w:pPr>
    </w:p>
    <w:p w:rsidR="006E44AB" w:rsidRDefault="006E44AB">
      <w:pPr>
        <w:pStyle w:val="BodyText"/>
        <w:rPr>
          <w:sz w:val="16"/>
        </w:rPr>
      </w:pPr>
    </w:p>
    <w:p w:rsidR="006E44AB" w:rsidRDefault="006E44AB">
      <w:pPr>
        <w:pStyle w:val="BodyText"/>
        <w:rPr>
          <w:sz w:val="16"/>
        </w:rPr>
      </w:pPr>
    </w:p>
    <w:sectPr w:rsidR="006E44AB">
      <w:type w:val="continuous"/>
      <w:pgSz w:w="15840" w:h="12240" w:orient="landscape"/>
      <w:pgMar w:top="1060" w:right="10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A6" w:rsidRDefault="00BF24A6" w:rsidP="00211F1A">
      <w:r>
        <w:separator/>
      </w:r>
    </w:p>
  </w:endnote>
  <w:endnote w:type="continuationSeparator" w:id="0">
    <w:p w:rsidR="00BF24A6" w:rsidRDefault="00BF24A6" w:rsidP="0021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1A" w:rsidRDefault="00211F1A" w:rsidP="00211F1A">
    <w:pPr>
      <w:pStyle w:val="Footer"/>
      <w:jc w:val="center"/>
    </w:pPr>
    <w:r>
      <w:t>This</w:t>
    </w:r>
    <w:r>
      <w:rPr>
        <w:spacing w:val="6"/>
      </w:rPr>
      <w:t xml:space="preserve"> </w:t>
    </w:r>
    <w:r>
      <w:t>guide</w:t>
    </w:r>
    <w:r>
      <w:rPr>
        <w:spacing w:val="7"/>
      </w:rPr>
      <w:t xml:space="preserve"> </w:t>
    </w:r>
    <w:r>
      <w:t>applies</w:t>
    </w:r>
    <w:r>
      <w:rPr>
        <w:spacing w:val="6"/>
      </w:rPr>
      <w:t xml:space="preserve"> </w:t>
    </w:r>
    <w:r>
      <w:t>to</w:t>
    </w:r>
    <w:r>
      <w:rPr>
        <w:spacing w:val="5"/>
      </w:rPr>
      <w:t xml:space="preserve"> </w:t>
    </w:r>
    <w:r>
      <w:t>most</w:t>
    </w:r>
    <w:r>
      <w:rPr>
        <w:spacing w:val="5"/>
      </w:rPr>
      <w:t xml:space="preserve"> </w:t>
    </w:r>
    <w:r>
      <w:t>procurement situations.</w:t>
    </w:r>
    <w:r>
      <w:rPr>
        <w:spacing w:val="6"/>
      </w:rPr>
      <w:t xml:space="preserve"> </w:t>
    </w:r>
    <w:r>
      <w:t>For</w:t>
    </w:r>
    <w:r>
      <w:rPr>
        <w:spacing w:val="7"/>
      </w:rPr>
      <w:t xml:space="preserve"> </w:t>
    </w:r>
    <w:r>
      <w:t>procurement</w:t>
    </w:r>
    <w:r>
      <w:rPr>
        <w:spacing w:val="6"/>
      </w:rPr>
      <w:t xml:space="preserve"> </w:t>
    </w:r>
    <w:r>
      <w:t>exemptions,</w:t>
    </w:r>
    <w:r>
      <w:rPr>
        <w:spacing w:val="7"/>
      </w:rPr>
      <w:t xml:space="preserve"> </w:t>
    </w:r>
    <w:r>
      <w:t>please</w:t>
    </w:r>
    <w:r>
      <w:rPr>
        <w:spacing w:val="6"/>
      </w:rPr>
      <w:t xml:space="preserve"> </w:t>
    </w:r>
    <w:r>
      <w:t xml:space="preserve">check with the </w:t>
    </w:r>
    <w:r w:rsidRPr="00326FF9">
      <w:t>CSU Procurement Office</w:t>
    </w:r>
  </w:p>
  <w:p w:rsidR="00211F1A" w:rsidRDefault="00211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A6" w:rsidRDefault="00BF24A6" w:rsidP="00211F1A">
      <w:r>
        <w:separator/>
      </w:r>
    </w:p>
  </w:footnote>
  <w:footnote w:type="continuationSeparator" w:id="0">
    <w:p w:rsidR="00BF24A6" w:rsidRDefault="00BF24A6" w:rsidP="00211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AB"/>
    <w:rsid w:val="001154D4"/>
    <w:rsid w:val="001A1C1F"/>
    <w:rsid w:val="00211F1A"/>
    <w:rsid w:val="002A7096"/>
    <w:rsid w:val="002F39E8"/>
    <w:rsid w:val="00326FF9"/>
    <w:rsid w:val="003A5195"/>
    <w:rsid w:val="004D69B5"/>
    <w:rsid w:val="0069795B"/>
    <w:rsid w:val="006E44AB"/>
    <w:rsid w:val="00715E4E"/>
    <w:rsid w:val="00717E8B"/>
    <w:rsid w:val="008324C1"/>
    <w:rsid w:val="009645C7"/>
    <w:rsid w:val="009721A0"/>
    <w:rsid w:val="009E208B"/>
    <w:rsid w:val="009F0525"/>
    <w:rsid w:val="00B32AC6"/>
    <w:rsid w:val="00BF24A6"/>
    <w:rsid w:val="00C20A3E"/>
    <w:rsid w:val="00CD2058"/>
    <w:rsid w:val="00D24FCA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C103F9-5CA2-4E70-9D75-51B9DF2C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31"/>
      <w:ind w:left="4640" w:right="467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F1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1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F1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D69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2A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yton.edu/procurement/docs/quick_reference_guide_howtoenterandamendrequisitions.docx" TargetMode="External"/><Relationship Id="rId13" Type="http://schemas.openxmlformats.org/officeDocument/2006/relationships/hyperlink" Target="https://www.clayton.edu/procurement/docs/quick_reference_guide_howtoenterandamendrequisitions.docx" TargetMode="External"/><Relationship Id="rId18" Type="http://schemas.openxmlformats.org/officeDocument/2006/relationships/hyperlink" Target="https://www.clayton.edu/procurement/docs/rfp_process.doc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layton.edu/procurement/docs/quick_reference_guide_howtoenterandamendrequisitions.docx" TargetMode="External"/><Relationship Id="rId12" Type="http://schemas.openxmlformats.org/officeDocument/2006/relationships/hyperlink" Target="https://www.clayton.edu/procurement/docs/quick_reference_guide_howtoenterandamendrequisitions.docx" TargetMode="External"/><Relationship Id="rId17" Type="http://schemas.openxmlformats.org/officeDocument/2006/relationships/hyperlink" Target="https://doas.ga.gov/assets/State%20Purchasing/NEADocumentLibrary/The%20Order%20of%20Precedence%20One-Pager.pdf" TargetMode="Externa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hyperlink" Target="https://www.clayton.edu/procurement/docs/sole_source_process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layton.edu/procurement/docs/quick_reference_guide_howtoenterandamendrequisitions.docx" TargetMode="External"/><Relationship Id="rId11" Type="http://schemas.openxmlformats.org/officeDocument/2006/relationships/hyperlink" Target="https://www.clayton.edu/procurement/docs/quick_reference_guide_howtoenterandamendrequisitions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layton.edu/procurement/docs/quick_reference_guide_howtoenterandamendrequisitions.docx" TargetMode="External"/><Relationship Id="rId10" Type="http://schemas.openxmlformats.org/officeDocument/2006/relationships/hyperlink" Target="https://www.clayton.edu/procurement/docs/quick_reference_guide_howtoenterandamendrequisitions.docx" TargetMode="External"/><Relationship Id="rId19" Type="http://schemas.openxmlformats.org/officeDocument/2006/relationships/hyperlink" Target="https://www.clayton.edu/procurement/docs/rfq_process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layton.edu/procurement/docs/quick_reference_guide_howtoenterandamendrequisitions.docx" TargetMode="External"/><Relationship Id="rId14" Type="http://schemas.openxmlformats.org/officeDocument/2006/relationships/hyperlink" Target="https://www.clayton.edu/procurement/docs/quick_reference_guide_howtoenterandamendrequisitions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MatthewShiver@clayton.edu</dc:creator>
  <cp:lastModifiedBy>Matthew Shiver</cp:lastModifiedBy>
  <cp:revision>12</cp:revision>
  <dcterms:created xsi:type="dcterms:W3CDTF">2022-03-11T20:36:00Z</dcterms:created>
  <dcterms:modified xsi:type="dcterms:W3CDTF">2022-03-15T19:16:00Z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2022-03-11T00:00:00Z</vt:filetime>
  </property>
</Properties>
</file>