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AB7D" w14:textId="76E48E56" w:rsidR="005B4311" w:rsidRDefault="005B4311" w:rsidP="005B4311">
      <w:pPr>
        <w:rPr>
          <w:rFonts w:ascii="Times New Roman" w:hAnsi="Times New Roman" w:cs="Times New Roman"/>
          <w:b/>
          <w:bCs/>
          <w:sz w:val="20"/>
          <w:szCs w:val="20"/>
        </w:rPr>
      </w:pPr>
      <w:r w:rsidRPr="00530B64">
        <w:rPr>
          <w:rFonts w:ascii="Times New Roman" w:hAnsi="Times New Roman" w:cs="Times New Roman"/>
          <w:sz w:val="20"/>
          <w:szCs w:val="20"/>
        </w:rPr>
        <w:tab/>
      </w:r>
      <w:r w:rsidRPr="00530B64">
        <w:rPr>
          <w:rFonts w:ascii="Times New Roman" w:hAnsi="Times New Roman" w:cs="Times New Roman"/>
          <w:sz w:val="20"/>
          <w:szCs w:val="20"/>
        </w:rPr>
        <w:tab/>
      </w:r>
      <w:r w:rsidRPr="00530B64">
        <w:rPr>
          <w:rFonts w:ascii="Times New Roman" w:hAnsi="Times New Roman" w:cs="Times New Roman"/>
          <w:sz w:val="20"/>
          <w:szCs w:val="20"/>
        </w:rPr>
        <w:tab/>
      </w:r>
      <w:r w:rsidRPr="00530B64">
        <w:rPr>
          <w:rFonts w:ascii="Times New Roman" w:hAnsi="Times New Roman" w:cs="Times New Roman"/>
          <w:sz w:val="20"/>
          <w:szCs w:val="20"/>
        </w:rPr>
        <w:tab/>
      </w:r>
      <w:r w:rsidR="00C51808" w:rsidRPr="00044264">
        <w:rPr>
          <w:rFonts w:ascii="Times New Roman" w:hAnsi="Times New Roman" w:cs="Times New Roman"/>
          <w:b/>
          <w:bCs/>
          <w:sz w:val="20"/>
          <w:szCs w:val="20"/>
        </w:rPr>
        <w:t>CLAYTON STATE U</w:t>
      </w:r>
      <w:r w:rsidRPr="00044264">
        <w:rPr>
          <w:rFonts w:ascii="Times New Roman" w:hAnsi="Times New Roman" w:cs="Times New Roman"/>
          <w:b/>
          <w:bCs/>
          <w:sz w:val="20"/>
          <w:szCs w:val="20"/>
        </w:rPr>
        <w:t>NIVERSITY POLICY</w:t>
      </w:r>
      <w:r w:rsidR="00530B64" w:rsidRPr="00044264">
        <w:rPr>
          <w:rFonts w:ascii="Times New Roman" w:hAnsi="Times New Roman" w:cs="Times New Roman"/>
          <w:b/>
          <w:bCs/>
          <w:sz w:val="20"/>
          <w:szCs w:val="20"/>
        </w:rPr>
        <w:t xml:space="preserve"> TEMPLATE</w:t>
      </w:r>
    </w:p>
    <w:p w14:paraId="652783FE" w14:textId="77777777" w:rsidR="00044264" w:rsidRPr="00044264" w:rsidRDefault="00044264" w:rsidP="005B4311">
      <w:pPr>
        <w:rPr>
          <w:rFonts w:ascii="Times New Roman" w:hAnsi="Times New Roman" w:cs="Times New Roman"/>
          <w:b/>
          <w:bCs/>
          <w:sz w:val="20"/>
          <w:szCs w:val="20"/>
        </w:rPr>
      </w:pPr>
    </w:p>
    <w:p w14:paraId="7A38DF68" w14:textId="77777777" w:rsidR="005B4311" w:rsidRDefault="005B4311" w:rsidP="00260646">
      <w:pPr>
        <w:spacing w:after="0"/>
        <w:rPr>
          <w:rFonts w:ascii="Times New Roman" w:hAnsi="Times New Roman" w:cs="Times New Roman"/>
          <w:sz w:val="20"/>
          <w:szCs w:val="20"/>
        </w:rPr>
      </w:pPr>
      <w:r w:rsidRPr="79B62F3B">
        <w:rPr>
          <w:rFonts w:ascii="Times New Roman" w:hAnsi="Times New Roman" w:cs="Times New Roman"/>
          <w:sz w:val="20"/>
          <w:szCs w:val="20"/>
        </w:rPr>
        <w:t xml:space="preserve">POLICY TITLE: </w:t>
      </w:r>
    </w:p>
    <w:p w14:paraId="59FFD730" w14:textId="1350C133" w:rsidR="00D520EB" w:rsidRPr="00530B64" w:rsidRDefault="61EEBABE" w:rsidP="00260646">
      <w:pPr>
        <w:spacing w:after="0"/>
        <w:rPr>
          <w:rFonts w:ascii="Times New Roman" w:hAnsi="Times New Roman" w:cs="Times New Roman"/>
          <w:sz w:val="20"/>
          <w:szCs w:val="20"/>
        </w:rPr>
      </w:pPr>
      <w:r w:rsidRPr="79B62F3B">
        <w:rPr>
          <w:rFonts w:ascii="Times New Roman" w:hAnsi="Times New Roman" w:cs="Times New Roman"/>
          <w:sz w:val="20"/>
          <w:szCs w:val="20"/>
        </w:rPr>
        <w:t>POLICY NUMBER</w:t>
      </w:r>
    </w:p>
    <w:p w14:paraId="634B190B" w14:textId="68C3322C" w:rsidR="00D520EB" w:rsidRDefault="00DC7D3C" w:rsidP="00260646">
      <w:pPr>
        <w:spacing w:after="0"/>
        <w:rPr>
          <w:rFonts w:ascii="Times New Roman" w:hAnsi="Times New Roman" w:cs="Times New Roman"/>
          <w:sz w:val="20"/>
          <w:szCs w:val="20"/>
        </w:rPr>
      </w:pPr>
      <w:r w:rsidRPr="79B62F3B">
        <w:rPr>
          <w:rFonts w:ascii="Times New Roman" w:hAnsi="Times New Roman" w:cs="Times New Roman"/>
          <w:sz w:val="20"/>
          <w:szCs w:val="20"/>
        </w:rPr>
        <w:t>TYPE OF POLICY: ADMINISTRATIVE STUDENT</w:t>
      </w:r>
      <w:r w:rsidR="2A1CF6E0" w:rsidRPr="79B62F3B">
        <w:rPr>
          <w:rFonts w:ascii="Times New Roman" w:hAnsi="Times New Roman" w:cs="Times New Roman"/>
          <w:sz w:val="20"/>
          <w:szCs w:val="20"/>
        </w:rPr>
        <w:t xml:space="preserve"> FACULTY</w:t>
      </w:r>
    </w:p>
    <w:p w14:paraId="290C357F" w14:textId="0BFBF34F" w:rsidR="00D520EB" w:rsidRDefault="0071168A" w:rsidP="00260646">
      <w:pPr>
        <w:spacing w:after="0"/>
        <w:rPr>
          <w:rFonts w:ascii="Times New Roman" w:hAnsi="Times New Roman" w:cs="Times New Roman"/>
          <w:sz w:val="20"/>
          <w:szCs w:val="20"/>
        </w:rPr>
      </w:pPr>
      <w:r w:rsidRPr="79B62F3B">
        <w:rPr>
          <w:rFonts w:ascii="Times New Roman" w:hAnsi="Times New Roman" w:cs="Times New Roman"/>
          <w:sz w:val="20"/>
          <w:szCs w:val="20"/>
        </w:rPr>
        <w:t>LAST REVIEWED DATE:</w:t>
      </w:r>
    </w:p>
    <w:p w14:paraId="7726420B" w14:textId="2320B715" w:rsidR="00D520EB" w:rsidRDefault="0071168A" w:rsidP="00260646">
      <w:pPr>
        <w:spacing w:after="0"/>
        <w:rPr>
          <w:rFonts w:ascii="Times New Roman" w:hAnsi="Times New Roman" w:cs="Times New Roman"/>
          <w:sz w:val="20"/>
          <w:szCs w:val="20"/>
        </w:rPr>
      </w:pPr>
      <w:r w:rsidRPr="79B62F3B">
        <w:rPr>
          <w:rFonts w:ascii="Times New Roman" w:hAnsi="Times New Roman" w:cs="Times New Roman"/>
          <w:sz w:val="20"/>
          <w:szCs w:val="20"/>
        </w:rPr>
        <w:t>NEXT REVIEW DATE:</w:t>
      </w:r>
    </w:p>
    <w:p w14:paraId="3C9F6574" w14:textId="61A3BC0E" w:rsidR="005B4311" w:rsidRPr="00530B64" w:rsidRDefault="005B4311" w:rsidP="00260646">
      <w:pPr>
        <w:spacing w:after="0"/>
        <w:rPr>
          <w:rFonts w:ascii="Times New Roman" w:hAnsi="Times New Roman" w:cs="Times New Roman"/>
          <w:sz w:val="20"/>
          <w:szCs w:val="20"/>
        </w:rPr>
      </w:pPr>
      <w:r w:rsidRPr="79B62F3B">
        <w:rPr>
          <w:rFonts w:ascii="Times New Roman" w:hAnsi="Times New Roman" w:cs="Times New Roman"/>
          <w:sz w:val="20"/>
          <w:szCs w:val="20"/>
        </w:rPr>
        <w:t xml:space="preserve">RESPONSIBLE </w:t>
      </w:r>
      <w:r w:rsidR="00530B64" w:rsidRPr="79B62F3B">
        <w:rPr>
          <w:rFonts w:ascii="Times New Roman" w:hAnsi="Times New Roman" w:cs="Times New Roman"/>
          <w:sz w:val="20"/>
          <w:szCs w:val="20"/>
        </w:rPr>
        <w:t>ADMINISTRATOR</w:t>
      </w:r>
      <w:r w:rsidRPr="79B62F3B">
        <w:rPr>
          <w:rFonts w:ascii="Times New Roman" w:hAnsi="Times New Roman" w:cs="Times New Roman"/>
          <w:sz w:val="20"/>
          <w:szCs w:val="20"/>
        </w:rPr>
        <w:t xml:space="preserve">: </w:t>
      </w:r>
    </w:p>
    <w:p w14:paraId="58CF932B" w14:textId="3F631319" w:rsidR="00D520EB" w:rsidRPr="00530B64" w:rsidRDefault="005B4311" w:rsidP="00260646">
      <w:pPr>
        <w:spacing w:after="0"/>
        <w:rPr>
          <w:rFonts w:ascii="Times New Roman" w:hAnsi="Times New Roman" w:cs="Times New Roman"/>
          <w:sz w:val="20"/>
          <w:szCs w:val="20"/>
        </w:rPr>
      </w:pPr>
      <w:r w:rsidRPr="79B62F3B">
        <w:rPr>
          <w:rFonts w:ascii="Times New Roman" w:hAnsi="Times New Roman" w:cs="Times New Roman"/>
          <w:sz w:val="20"/>
          <w:szCs w:val="20"/>
        </w:rPr>
        <w:t xml:space="preserve">POLICY OWNER: </w:t>
      </w:r>
    </w:p>
    <w:p w14:paraId="438A518C" w14:textId="738BC319" w:rsidR="00D520EB" w:rsidRDefault="005B4311" w:rsidP="79B62F3B">
      <w:pPr>
        <w:spacing w:after="0"/>
        <w:rPr>
          <w:rFonts w:ascii="Times New Roman" w:hAnsi="Times New Roman" w:cs="Times New Roman"/>
          <w:sz w:val="20"/>
          <w:szCs w:val="20"/>
        </w:rPr>
      </w:pPr>
      <w:r w:rsidRPr="79B62F3B">
        <w:rPr>
          <w:rFonts w:ascii="Times New Roman" w:hAnsi="Times New Roman" w:cs="Times New Roman"/>
          <w:sz w:val="20"/>
          <w:szCs w:val="20"/>
        </w:rPr>
        <w:t>POLICY CONTACT</w:t>
      </w:r>
      <w:r w:rsidR="6CD9ED7F" w:rsidRPr="79B62F3B">
        <w:rPr>
          <w:rFonts w:ascii="Times New Roman" w:hAnsi="Times New Roman" w:cs="Times New Roman"/>
          <w:sz w:val="20"/>
          <w:szCs w:val="20"/>
        </w:rPr>
        <w:t>:</w:t>
      </w:r>
      <w:r w:rsidR="00D520EB" w:rsidRPr="79B62F3B">
        <w:rPr>
          <w:rFonts w:ascii="Times New Roman" w:hAnsi="Times New Roman" w:cs="Times New Roman"/>
          <w:sz w:val="20"/>
          <w:szCs w:val="20"/>
        </w:rPr>
        <w:t xml:space="preserve"> </w:t>
      </w:r>
      <w:r w:rsidR="006B1860" w:rsidRPr="79B62F3B">
        <w:rPr>
          <w:rFonts w:ascii="Times New Roman" w:hAnsi="Times New Roman" w:cs="Times New Roman"/>
          <w:sz w:val="20"/>
          <w:szCs w:val="20"/>
        </w:rPr>
        <w:t>NAME</w:t>
      </w:r>
      <w:r w:rsidR="00044264">
        <w:rPr>
          <w:rFonts w:ascii="Times New Roman" w:hAnsi="Times New Roman" w:cs="Times New Roman"/>
          <w:sz w:val="20"/>
          <w:szCs w:val="20"/>
        </w:rPr>
        <w:t>:</w:t>
      </w:r>
    </w:p>
    <w:p w14:paraId="0A952FD9" w14:textId="68164DA2" w:rsidR="00D520EB" w:rsidRDefault="26091DE5" w:rsidP="79B62F3B">
      <w:pPr>
        <w:spacing w:after="0"/>
        <w:ind w:left="1440"/>
        <w:rPr>
          <w:rFonts w:ascii="Times New Roman" w:hAnsi="Times New Roman" w:cs="Times New Roman"/>
          <w:sz w:val="20"/>
          <w:szCs w:val="20"/>
        </w:rPr>
      </w:pPr>
      <w:r w:rsidRPr="79B62F3B">
        <w:rPr>
          <w:rFonts w:ascii="Times New Roman" w:hAnsi="Times New Roman" w:cs="Times New Roman"/>
          <w:sz w:val="20"/>
          <w:szCs w:val="20"/>
        </w:rPr>
        <w:t xml:space="preserve">       </w:t>
      </w:r>
      <w:r w:rsidR="00FF7335">
        <w:rPr>
          <w:rFonts w:ascii="Times New Roman" w:hAnsi="Times New Roman" w:cs="Times New Roman"/>
          <w:sz w:val="20"/>
          <w:szCs w:val="20"/>
        </w:rPr>
        <w:t xml:space="preserve"> </w:t>
      </w:r>
      <w:r w:rsidR="00B4529D" w:rsidRPr="79B62F3B">
        <w:rPr>
          <w:rFonts w:ascii="Times New Roman" w:hAnsi="Times New Roman" w:cs="Times New Roman"/>
          <w:sz w:val="20"/>
          <w:szCs w:val="20"/>
        </w:rPr>
        <w:t>TITL</w:t>
      </w:r>
      <w:r w:rsidR="446D7BB5" w:rsidRPr="79B62F3B">
        <w:rPr>
          <w:rFonts w:ascii="Times New Roman" w:hAnsi="Times New Roman" w:cs="Times New Roman"/>
          <w:sz w:val="20"/>
          <w:szCs w:val="20"/>
        </w:rPr>
        <w:t>E</w:t>
      </w:r>
      <w:r w:rsidR="00044264">
        <w:rPr>
          <w:rFonts w:ascii="Times New Roman" w:hAnsi="Times New Roman" w:cs="Times New Roman"/>
          <w:sz w:val="20"/>
          <w:szCs w:val="20"/>
        </w:rPr>
        <w:t>:</w:t>
      </w:r>
    </w:p>
    <w:p w14:paraId="3628C5C5" w14:textId="3AAD3CFC" w:rsidR="00B4529D" w:rsidRDefault="53978909" w:rsidP="79B62F3B">
      <w:pPr>
        <w:spacing w:after="0"/>
        <w:ind w:left="720" w:firstLine="720"/>
        <w:rPr>
          <w:rFonts w:ascii="Times New Roman" w:hAnsi="Times New Roman" w:cs="Times New Roman"/>
          <w:sz w:val="20"/>
          <w:szCs w:val="20"/>
        </w:rPr>
      </w:pPr>
      <w:r w:rsidRPr="79B62F3B">
        <w:rPr>
          <w:rFonts w:ascii="Times New Roman" w:hAnsi="Times New Roman" w:cs="Times New Roman"/>
          <w:sz w:val="20"/>
          <w:szCs w:val="20"/>
        </w:rPr>
        <w:t xml:space="preserve">       </w:t>
      </w:r>
      <w:r w:rsidR="00FF7335">
        <w:rPr>
          <w:rFonts w:ascii="Times New Roman" w:hAnsi="Times New Roman" w:cs="Times New Roman"/>
          <w:sz w:val="20"/>
          <w:szCs w:val="20"/>
        </w:rPr>
        <w:t xml:space="preserve"> </w:t>
      </w:r>
      <w:r w:rsidR="00B4529D" w:rsidRPr="79B62F3B">
        <w:rPr>
          <w:rFonts w:ascii="Times New Roman" w:hAnsi="Times New Roman" w:cs="Times New Roman"/>
          <w:sz w:val="20"/>
          <w:szCs w:val="20"/>
        </w:rPr>
        <w:t>EMAI</w:t>
      </w:r>
      <w:r w:rsidR="00260646" w:rsidRPr="79B62F3B">
        <w:rPr>
          <w:rFonts w:ascii="Times New Roman" w:hAnsi="Times New Roman" w:cs="Times New Roman"/>
          <w:sz w:val="20"/>
          <w:szCs w:val="20"/>
        </w:rPr>
        <w:t>L</w:t>
      </w:r>
      <w:r w:rsidR="005B4311" w:rsidRPr="79B62F3B">
        <w:rPr>
          <w:rFonts w:ascii="Times New Roman" w:hAnsi="Times New Roman" w:cs="Times New Roman"/>
          <w:sz w:val="20"/>
          <w:szCs w:val="20"/>
        </w:rPr>
        <w:t xml:space="preserve">: </w:t>
      </w:r>
    </w:p>
    <w:p w14:paraId="4FE36B60" w14:textId="1F23A976"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ab/>
      </w:r>
    </w:p>
    <w:p w14:paraId="629B21B5"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I.</w:t>
      </w:r>
      <w:r w:rsidRPr="00530B64">
        <w:rPr>
          <w:rFonts w:ascii="Times New Roman" w:hAnsi="Times New Roman" w:cs="Times New Roman"/>
          <w:sz w:val="20"/>
          <w:szCs w:val="20"/>
        </w:rPr>
        <w:tab/>
        <w:t>POLICY STATEMENT:</w:t>
      </w:r>
    </w:p>
    <w:p w14:paraId="6489CE78" w14:textId="39B3DC8B" w:rsidR="005B4311"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States the policy’s intent, who must follow the policy, when the policy applies, and any mandated actions or constraints</w:t>
      </w:r>
      <w:r w:rsidR="00786D69" w:rsidRPr="00530B64">
        <w:rPr>
          <w:rFonts w:ascii="Times New Roman" w:hAnsi="Times New Roman" w:cs="Times New Roman"/>
          <w:sz w:val="20"/>
          <w:szCs w:val="20"/>
        </w:rPr>
        <w:t xml:space="preserve">. </w:t>
      </w:r>
      <w:r w:rsidRPr="00530B64">
        <w:rPr>
          <w:rFonts w:ascii="Times New Roman" w:hAnsi="Times New Roman" w:cs="Times New Roman"/>
          <w:sz w:val="20"/>
          <w:szCs w:val="20"/>
        </w:rPr>
        <w:t xml:space="preserve">It </w:t>
      </w:r>
      <w:r w:rsidR="00583194" w:rsidRPr="00530B64">
        <w:rPr>
          <w:rFonts w:ascii="Times New Roman" w:hAnsi="Times New Roman" w:cs="Times New Roman"/>
          <w:sz w:val="20"/>
          <w:szCs w:val="20"/>
        </w:rPr>
        <w:t>does not</w:t>
      </w:r>
      <w:r w:rsidRPr="00530B64">
        <w:rPr>
          <w:rFonts w:ascii="Times New Roman" w:hAnsi="Times New Roman" w:cs="Times New Roman"/>
          <w:sz w:val="20"/>
          <w:szCs w:val="20"/>
        </w:rPr>
        <w:t xml:space="preserve"> describe procedures</w:t>
      </w:r>
      <w:r w:rsidR="00583194" w:rsidRPr="00530B64">
        <w:rPr>
          <w:rFonts w:ascii="Times New Roman" w:hAnsi="Times New Roman" w:cs="Times New Roman"/>
          <w:sz w:val="20"/>
          <w:szCs w:val="20"/>
        </w:rPr>
        <w:t xml:space="preserve">. </w:t>
      </w:r>
      <w:r w:rsidRPr="00530B64">
        <w:rPr>
          <w:rFonts w:ascii="Times New Roman" w:hAnsi="Times New Roman" w:cs="Times New Roman"/>
          <w:sz w:val="20"/>
          <w:szCs w:val="20"/>
        </w:rPr>
        <w:t>While this is sometimes the same policy statement that appears on the policy plan approved by the Policy Advisory Committee (PAC), it may change during the development of the final draft policy.</w:t>
      </w:r>
    </w:p>
    <w:p w14:paraId="58627097" w14:textId="77777777" w:rsidR="00D520EB" w:rsidRPr="00530B64" w:rsidRDefault="00D520EB" w:rsidP="005B4311">
      <w:pPr>
        <w:rPr>
          <w:rFonts w:ascii="Times New Roman" w:hAnsi="Times New Roman" w:cs="Times New Roman"/>
          <w:sz w:val="20"/>
          <w:szCs w:val="20"/>
        </w:rPr>
      </w:pPr>
    </w:p>
    <w:p w14:paraId="15C2BD91" w14:textId="70FBDBF0"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I</w:t>
      </w:r>
      <w:r w:rsidR="004E4B7B">
        <w:rPr>
          <w:rFonts w:ascii="Times New Roman" w:hAnsi="Times New Roman" w:cs="Times New Roman"/>
          <w:sz w:val="20"/>
          <w:szCs w:val="20"/>
        </w:rPr>
        <w:t>I</w:t>
      </w:r>
      <w:r w:rsidRPr="00530B64">
        <w:rPr>
          <w:rFonts w:ascii="Times New Roman" w:hAnsi="Times New Roman" w:cs="Times New Roman"/>
          <w:sz w:val="20"/>
          <w:szCs w:val="20"/>
        </w:rPr>
        <w:t>.</w:t>
      </w:r>
      <w:r w:rsidRPr="00530B64">
        <w:rPr>
          <w:rFonts w:ascii="Times New Roman" w:hAnsi="Times New Roman" w:cs="Times New Roman"/>
          <w:sz w:val="20"/>
          <w:szCs w:val="20"/>
        </w:rPr>
        <w:tab/>
        <w:t>REASON FOR POLICY:</w:t>
      </w:r>
    </w:p>
    <w:p w14:paraId="778A1DE9" w14:textId="505C22D3" w:rsidR="005B4311"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Generally, two to four sentences, the “Reason for Policy” cites the university’s commitment to a value or mission, why the policy must exist, the problem, risk, or conflict the policy seeks to address, and/or cites any legal, regulatory, stewardship or other requirement the policy aims to meet.</w:t>
      </w:r>
    </w:p>
    <w:p w14:paraId="5FA7833C" w14:textId="77777777" w:rsidR="00D520EB" w:rsidRPr="00530B64" w:rsidRDefault="00D520EB" w:rsidP="005B4311">
      <w:pPr>
        <w:rPr>
          <w:rFonts w:ascii="Times New Roman" w:hAnsi="Times New Roman" w:cs="Times New Roman"/>
          <w:sz w:val="20"/>
          <w:szCs w:val="20"/>
        </w:rPr>
      </w:pPr>
    </w:p>
    <w:p w14:paraId="08AA6491"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III.</w:t>
      </w:r>
      <w:r w:rsidRPr="00530B64">
        <w:rPr>
          <w:rFonts w:ascii="Times New Roman" w:hAnsi="Times New Roman" w:cs="Times New Roman"/>
          <w:sz w:val="20"/>
          <w:szCs w:val="20"/>
        </w:rPr>
        <w:tab/>
        <w:t>POLICY SCOPE:</w:t>
      </w:r>
    </w:p>
    <w:p w14:paraId="0BE0B7F7"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List persons who must understand the policy in order to do their jobs.</w:t>
      </w:r>
    </w:p>
    <w:p w14:paraId="46FE356E"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Examples:</w:t>
      </w:r>
    </w:p>
    <w:p w14:paraId="2154875E"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w:t>
      </w:r>
      <w:r w:rsidRPr="00530B64">
        <w:rPr>
          <w:rFonts w:ascii="Times New Roman" w:hAnsi="Times New Roman" w:cs="Times New Roman"/>
          <w:sz w:val="20"/>
          <w:szCs w:val="20"/>
        </w:rPr>
        <w:tab/>
        <w:t>All members of the university community</w:t>
      </w:r>
    </w:p>
    <w:p w14:paraId="42D9E2C9"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w:t>
      </w:r>
      <w:r w:rsidRPr="00530B64">
        <w:rPr>
          <w:rFonts w:ascii="Times New Roman" w:hAnsi="Times New Roman" w:cs="Times New Roman"/>
          <w:sz w:val="20"/>
          <w:szCs w:val="20"/>
        </w:rPr>
        <w:tab/>
        <w:t>All regular staff members</w:t>
      </w:r>
    </w:p>
    <w:p w14:paraId="3BDE175B"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w:t>
      </w:r>
      <w:r w:rsidRPr="00530B64">
        <w:rPr>
          <w:rFonts w:ascii="Times New Roman" w:hAnsi="Times New Roman" w:cs="Times New Roman"/>
          <w:sz w:val="20"/>
          <w:szCs w:val="20"/>
        </w:rPr>
        <w:tab/>
        <w:t>Deans, directors, and department heads</w:t>
      </w:r>
    </w:p>
    <w:p w14:paraId="21764611" w14:textId="79B0CF6B"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w:t>
      </w:r>
      <w:r w:rsidRPr="00530B64">
        <w:rPr>
          <w:rFonts w:ascii="Times New Roman" w:hAnsi="Times New Roman" w:cs="Times New Roman"/>
          <w:sz w:val="20"/>
          <w:szCs w:val="20"/>
        </w:rPr>
        <w:tab/>
        <w:t>Unit human resource representatives</w:t>
      </w:r>
    </w:p>
    <w:p w14:paraId="36D4697B" w14:textId="77777777" w:rsidR="00F85219"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IV.</w:t>
      </w:r>
      <w:r w:rsidRPr="00530B64">
        <w:rPr>
          <w:rFonts w:ascii="Times New Roman" w:hAnsi="Times New Roman" w:cs="Times New Roman"/>
          <w:sz w:val="20"/>
          <w:szCs w:val="20"/>
        </w:rPr>
        <w:tab/>
      </w:r>
      <w:r w:rsidR="004E4B7B">
        <w:rPr>
          <w:rFonts w:ascii="Times New Roman" w:hAnsi="Times New Roman" w:cs="Times New Roman"/>
          <w:sz w:val="20"/>
          <w:szCs w:val="20"/>
        </w:rPr>
        <w:t>POLICY</w:t>
      </w:r>
      <w:r w:rsidR="00775698">
        <w:rPr>
          <w:rFonts w:ascii="Times New Roman" w:hAnsi="Times New Roman" w:cs="Times New Roman"/>
          <w:sz w:val="20"/>
          <w:szCs w:val="20"/>
        </w:rPr>
        <w:t xml:space="preserve"> </w:t>
      </w:r>
    </w:p>
    <w:p w14:paraId="47023F34" w14:textId="2A757DBD" w:rsidR="00775698" w:rsidRDefault="00C365D0" w:rsidP="005B4311">
      <w:pPr>
        <w:rPr>
          <w:rFonts w:ascii="Times New Roman" w:hAnsi="Times New Roman" w:cs="Times New Roman"/>
          <w:sz w:val="20"/>
          <w:szCs w:val="20"/>
        </w:rPr>
      </w:pPr>
      <w:r w:rsidRPr="79B62F3B">
        <w:rPr>
          <w:rFonts w:ascii="Times New Roman" w:hAnsi="Times New Roman" w:cs="Times New Roman"/>
          <w:sz w:val="20"/>
          <w:szCs w:val="20"/>
        </w:rPr>
        <w:t>Actual University Policy -</w:t>
      </w:r>
      <w:r w:rsidR="00F85219" w:rsidRPr="79B62F3B">
        <w:rPr>
          <w:rFonts w:ascii="Times New Roman" w:hAnsi="Times New Roman" w:cs="Times New Roman"/>
          <w:sz w:val="20"/>
          <w:szCs w:val="20"/>
        </w:rPr>
        <w:t xml:space="preserve">Defines the university policy to be enacted </w:t>
      </w:r>
    </w:p>
    <w:p w14:paraId="6B836B66" w14:textId="497C9B7B" w:rsidR="00775698" w:rsidRDefault="00D75449" w:rsidP="005B4311">
      <w:pPr>
        <w:rPr>
          <w:rFonts w:ascii="Times New Roman" w:hAnsi="Times New Roman" w:cs="Times New Roman"/>
          <w:sz w:val="20"/>
          <w:szCs w:val="20"/>
        </w:rPr>
      </w:pPr>
      <w:r w:rsidRPr="79B62F3B">
        <w:rPr>
          <w:rFonts w:ascii="Times New Roman" w:hAnsi="Times New Roman" w:cs="Times New Roman"/>
          <w:sz w:val="20"/>
          <w:szCs w:val="20"/>
        </w:rPr>
        <w:t>Direct q</w:t>
      </w:r>
      <w:r w:rsidR="00C365D0" w:rsidRPr="79B62F3B">
        <w:rPr>
          <w:rFonts w:ascii="Times New Roman" w:hAnsi="Times New Roman" w:cs="Times New Roman"/>
          <w:sz w:val="20"/>
          <w:szCs w:val="20"/>
        </w:rPr>
        <w:t xml:space="preserve">uestions </w:t>
      </w:r>
      <w:r w:rsidRPr="79B62F3B">
        <w:rPr>
          <w:rFonts w:ascii="Times New Roman" w:hAnsi="Times New Roman" w:cs="Times New Roman"/>
          <w:sz w:val="20"/>
          <w:szCs w:val="20"/>
        </w:rPr>
        <w:t>r</w:t>
      </w:r>
      <w:r w:rsidR="00C365D0" w:rsidRPr="79B62F3B">
        <w:rPr>
          <w:rFonts w:ascii="Times New Roman" w:hAnsi="Times New Roman" w:cs="Times New Roman"/>
          <w:sz w:val="20"/>
          <w:szCs w:val="20"/>
        </w:rPr>
        <w:t xml:space="preserve">egarding </w:t>
      </w:r>
      <w:r w:rsidR="00775698" w:rsidRPr="79B62F3B">
        <w:rPr>
          <w:rFonts w:ascii="Times New Roman" w:hAnsi="Times New Roman" w:cs="Times New Roman"/>
          <w:sz w:val="20"/>
          <w:szCs w:val="20"/>
        </w:rPr>
        <w:t>Policy Clarification and Interpretation</w:t>
      </w:r>
      <w:r w:rsidRPr="79B62F3B">
        <w:rPr>
          <w:rFonts w:ascii="Times New Roman" w:hAnsi="Times New Roman" w:cs="Times New Roman"/>
          <w:sz w:val="20"/>
          <w:szCs w:val="20"/>
        </w:rPr>
        <w:t xml:space="preserve"> to:</w:t>
      </w:r>
      <w:r w:rsidR="00775698">
        <w:tab/>
      </w:r>
      <w:r w:rsidR="00775698" w:rsidRPr="79B62F3B">
        <w:rPr>
          <w:rFonts w:ascii="Times New Roman" w:hAnsi="Times New Roman" w:cs="Times New Roman"/>
          <w:sz w:val="20"/>
          <w:szCs w:val="20"/>
        </w:rPr>
        <w:t>Name</w:t>
      </w:r>
      <w:r w:rsidR="00775698">
        <w:tab/>
      </w:r>
      <w:r w:rsidR="00775698" w:rsidRPr="79B62F3B">
        <w:rPr>
          <w:rFonts w:ascii="Times New Roman" w:hAnsi="Times New Roman" w:cs="Times New Roman"/>
          <w:sz w:val="20"/>
          <w:szCs w:val="20"/>
        </w:rPr>
        <w:t>Phone</w:t>
      </w:r>
      <w:r w:rsidR="00775698">
        <w:tab/>
      </w:r>
      <w:r w:rsidR="00775698" w:rsidRPr="79B62F3B">
        <w:rPr>
          <w:rFonts w:ascii="Times New Roman" w:hAnsi="Times New Roman" w:cs="Times New Roman"/>
          <w:sz w:val="20"/>
          <w:szCs w:val="20"/>
        </w:rPr>
        <w:t>Email</w:t>
      </w:r>
    </w:p>
    <w:p w14:paraId="516AB273" w14:textId="19D14906" w:rsidR="005B4311" w:rsidRPr="002C2735" w:rsidRDefault="004E4B7B" w:rsidP="005B4311">
      <w:pPr>
        <w:rPr>
          <w:rFonts w:ascii="Times New Roman" w:hAnsi="Times New Roman" w:cs="Times New Roman"/>
          <w:sz w:val="20"/>
          <w:szCs w:val="20"/>
        </w:rPr>
      </w:pPr>
      <w:r w:rsidRPr="002C2735">
        <w:rPr>
          <w:rFonts w:ascii="Times New Roman" w:hAnsi="Times New Roman" w:cs="Times New Roman"/>
          <w:sz w:val="20"/>
          <w:szCs w:val="20"/>
        </w:rPr>
        <w:t xml:space="preserve">V. </w:t>
      </w:r>
      <w:r w:rsidR="005B4311" w:rsidRPr="002C2735">
        <w:rPr>
          <w:rFonts w:ascii="Times New Roman" w:hAnsi="Times New Roman" w:cs="Times New Roman"/>
          <w:sz w:val="20"/>
          <w:szCs w:val="20"/>
        </w:rPr>
        <w:t>PROCEDURES:</w:t>
      </w:r>
    </w:p>
    <w:p w14:paraId="054CC012" w14:textId="64BF7C11" w:rsidR="005B4311" w:rsidRPr="002C2735" w:rsidRDefault="005B4311" w:rsidP="005B4311">
      <w:pPr>
        <w:rPr>
          <w:rFonts w:ascii="Times New Roman" w:hAnsi="Times New Roman" w:cs="Times New Roman"/>
          <w:sz w:val="20"/>
          <w:szCs w:val="20"/>
        </w:rPr>
      </w:pPr>
      <w:r w:rsidRPr="002C2735">
        <w:rPr>
          <w:rFonts w:ascii="Times New Roman" w:hAnsi="Times New Roman" w:cs="Times New Roman"/>
          <w:sz w:val="20"/>
          <w:szCs w:val="20"/>
        </w:rPr>
        <w:t>A university policy  must contain some procedures for compliance that outline how the policy’s requirements will be met</w:t>
      </w:r>
      <w:r w:rsidR="00786D69" w:rsidRPr="002C2735">
        <w:rPr>
          <w:rFonts w:ascii="Times New Roman" w:hAnsi="Times New Roman" w:cs="Times New Roman"/>
          <w:sz w:val="20"/>
          <w:szCs w:val="20"/>
        </w:rPr>
        <w:t xml:space="preserve">. </w:t>
      </w:r>
      <w:r w:rsidRPr="002C2735">
        <w:rPr>
          <w:rFonts w:ascii="Times New Roman" w:hAnsi="Times New Roman" w:cs="Times New Roman"/>
          <w:sz w:val="20"/>
          <w:szCs w:val="20"/>
        </w:rPr>
        <w:t>Procedures should be listed in the order in which they are carried out. If there is no particular order, procedures will be listed alphabetically.</w:t>
      </w:r>
    </w:p>
    <w:p w14:paraId="4B172146" w14:textId="68559FB3" w:rsidR="005B4311" w:rsidRPr="00530B64" w:rsidRDefault="005B4311" w:rsidP="005B4311">
      <w:pPr>
        <w:rPr>
          <w:rFonts w:ascii="Times New Roman" w:hAnsi="Times New Roman" w:cs="Times New Roman"/>
          <w:sz w:val="20"/>
          <w:szCs w:val="20"/>
        </w:rPr>
      </w:pPr>
      <w:r w:rsidRPr="002C2735">
        <w:rPr>
          <w:rFonts w:ascii="Times New Roman" w:hAnsi="Times New Roman" w:cs="Times New Roman"/>
          <w:sz w:val="20"/>
          <w:szCs w:val="20"/>
        </w:rPr>
        <w:t>The specific procedure titles should be listed here.</w:t>
      </w:r>
    </w:p>
    <w:p w14:paraId="3552A089" w14:textId="6D0D76E7" w:rsidR="00530B64" w:rsidRDefault="005B4311" w:rsidP="00530B64">
      <w:pPr>
        <w:rPr>
          <w:rFonts w:ascii="Times New Roman" w:hAnsi="Times New Roman" w:cs="Times New Roman"/>
          <w:sz w:val="20"/>
          <w:szCs w:val="20"/>
        </w:rPr>
      </w:pPr>
      <w:r w:rsidRPr="00530B64">
        <w:rPr>
          <w:rFonts w:ascii="Times New Roman" w:hAnsi="Times New Roman" w:cs="Times New Roman"/>
          <w:sz w:val="20"/>
          <w:szCs w:val="20"/>
        </w:rPr>
        <w:t>When possible, procedures should be step-by-step instructions to implement the policy—not additional policy criteria, policy addendums, appendices, or supplemental information to the policy statement.</w:t>
      </w:r>
    </w:p>
    <w:p w14:paraId="34F62A82" w14:textId="77777777" w:rsidR="00640360" w:rsidRPr="00640360" w:rsidRDefault="00640360" w:rsidP="00640360">
      <w:pPr>
        <w:rPr>
          <w:rFonts w:ascii="Times New Roman" w:hAnsi="Times New Roman" w:cs="Times New Roman"/>
          <w:sz w:val="20"/>
          <w:szCs w:val="20"/>
        </w:rPr>
      </w:pPr>
      <w:r w:rsidRPr="00640360">
        <w:rPr>
          <w:rFonts w:ascii="Times New Roman" w:hAnsi="Times New Roman" w:cs="Times New Roman"/>
          <w:sz w:val="20"/>
          <w:szCs w:val="20"/>
        </w:rPr>
        <w:lastRenderedPageBreak/>
        <w:t>The specific procedure titles should be listed here - for example</w:t>
      </w:r>
    </w:p>
    <w:p w14:paraId="15E4835F" w14:textId="77777777" w:rsidR="00640360" w:rsidRDefault="00640360" w:rsidP="00640360">
      <w:pPr>
        <w:rPr>
          <w:rFonts w:ascii="Times New Roman" w:hAnsi="Times New Roman" w:cs="Times New Roman"/>
          <w:sz w:val="20"/>
          <w:szCs w:val="20"/>
        </w:rPr>
      </w:pPr>
      <w:r w:rsidRPr="00640360">
        <w:rPr>
          <w:rFonts w:ascii="Times New Roman" w:hAnsi="Times New Roman" w:cs="Times New Roman"/>
          <w:b/>
          <w:bCs/>
          <w:sz w:val="20"/>
          <w:szCs w:val="20"/>
        </w:rPr>
        <w:t>Data Access</w:t>
      </w:r>
      <w:r>
        <w:rPr>
          <w:rFonts w:ascii="Times New Roman" w:hAnsi="Times New Roman" w:cs="Times New Roman"/>
          <w:b/>
          <w:bCs/>
          <w:sz w:val="20"/>
          <w:szCs w:val="20"/>
        </w:rPr>
        <w:t xml:space="preserve">- </w:t>
      </w:r>
      <w:r w:rsidRPr="00640360">
        <w:rPr>
          <w:rFonts w:ascii="Times New Roman" w:hAnsi="Times New Roman" w:cs="Times New Roman"/>
          <w:sz w:val="20"/>
          <w:szCs w:val="20"/>
        </w:rPr>
        <w:t>State procedure</w:t>
      </w:r>
    </w:p>
    <w:p w14:paraId="513B1343" w14:textId="2665CBBE" w:rsidR="00640360" w:rsidRDefault="00640360" w:rsidP="00640360">
      <w:r w:rsidRPr="00640360">
        <w:rPr>
          <w:rFonts w:ascii="Times New Roman" w:hAnsi="Times New Roman" w:cs="Times New Roman"/>
          <w:b/>
          <w:bCs/>
          <w:sz w:val="20"/>
          <w:szCs w:val="20"/>
        </w:rPr>
        <w:t>Student Conduct</w:t>
      </w:r>
      <w:r>
        <w:rPr>
          <w:rFonts w:ascii="Times New Roman" w:hAnsi="Times New Roman" w:cs="Times New Roman"/>
          <w:b/>
          <w:bCs/>
          <w:sz w:val="20"/>
          <w:szCs w:val="20"/>
        </w:rPr>
        <w:t>-</w:t>
      </w:r>
      <w:r w:rsidRPr="00640360">
        <w:rPr>
          <w:rFonts w:ascii="Times New Roman" w:hAnsi="Times New Roman" w:cs="Times New Roman"/>
          <w:sz w:val="20"/>
          <w:szCs w:val="20"/>
        </w:rPr>
        <w:t>State procedure</w:t>
      </w:r>
    </w:p>
    <w:p w14:paraId="009AC446" w14:textId="77777777" w:rsidR="002259A0" w:rsidRDefault="00530B64" w:rsidP="00530B64">
      <w:pPr>
        <w:rPr>
          <w:rFonts w:ascii="Times New Roman" w:hAnsi="Times New Roman" w:cs="Times New Roman"/>
          <w:sz w:val="20"/>
          <w:szCs w:val="20"/>
        </w:rPr>
      </w:pPr>
      <w:r w:rsidRPr="00530B64">
        <w:rPr>
          <w:rFonts w:ascii="Times New Roman" w:hAnsi="Times New Roman" w:cs="Times New Roman"/>
          <w:sz w:val="20"/>
          <w:szCs w:val="20"/>
        </w:rPr>
        <w:t>V</w:t>
      </w:r>
      <w:r w:rsidR="000B0321">
        <w:rPr>
          <w:rFonts w:ascii="Times New Roman" w:hAnsi="Times New Roman" w:cs="Times New Roman"/>
          <w:sz w:val="20"/>
          <w:szCs w:val="20"/>
        </w:rPr>
        <w:t>I</w:t>
      </w:r>
      <w:r w:rsidRPr="00530B64">
        <w:rPr>
          <w:rFonts w:ascii="Times New Roman" w:hAnsi="Times New Roman" w:cs="Times New Roman"/>
          <w:sz w:val="20"/>
          <w:szCs w:val="20"/>
        </w:rPr>
        <w:t>.</w:t>
      </w:r>
      <w:r w:rsidRPr="00530B64">
        <w:rPr>
          <w:rFonts w:ascii="Times New Roman" w:hAnsi="Times New Roman" w:cs="Times New Roman"/>
          <w:sz w:val="20"/>
          <w:szCs w:val="20"/>
        </w:rPr>
        <w:tab/>
      </w:r>
      <w:r w:rsidR="002259A0">
        <w:rPr>
          <w:rFonts w:ascii="Times New Roman" w:hAnsi="Times New Roman" w:cs="Times New Roman"/>
          <w:sz w:val="20"/>
          <w:szCs w:val="20"/>
        </w:rPr>
        <w:t>DEFINITIONS:</w:t>
      </w:r>
    </w:p>
    <w:p w14:paraId="65507ECD" w14:textId="77777777" w:rsidR="00105744" w:rsidRDefault="00105744" w:rsidP="00105744">
      <w:pPr>
        <w:rPr>
          <w:rFonts w:ascii="Times New Roman" w:hAnsi="Times New Roman" w:cs="Times New Roman"/>
        </w:rPr>
      </w:pPr>
      <w:r w:rsidRPr="00105744">
        <w:rPr>
          <w:rFonts w:ascii="Times New Roman" w:hAnsi="Times New Roman" w:cs="Times New Roman"/>
        </w:rPr>
        <w:t>[List unique terms that, by being defined, would add to the reader's understanding of the basic policy or procedures. Define unfamiliar or technical terms. Define terms with special meanings. Definitions will be posted in alphabetical order.]</w:t>
      </w:r>
    </w:p>
    <w:p w14:paraId="3F9E26DE" w14:textId="79042073" w:rsidR="004B5322" w:rsidRPr="002C2735" w:rsidRDefault="004B5322" w:rsidP="00105744">
      <w:pPr>
        <w:rPr>
          <w:rFonts w:ascii="Times New Roman" w:hAnsi="Times New Roman" w:cs="Times New Roman"/>
          <w:sz w:val="20"/>
          <w:szCs w:val="20"/>
        </w:rPr>
      </w:pPr>
      <w:r w:rsidRPr="002C2735">
        <w:rPr>
          <w:rFonts w:ascii="Times New Roman" w:hAnsi="Times New Roman" w:cs="Times New Roman"/>
          <w:sz w:val="20"/>
          <w:szCs w:val="20"/>
        </w:rPr>
        <w:t>VII. References/Sources:</w:t>
      </w:r>
    </w:p>
    <w:p w14:paraId="2D68B8FD" w14:textId="77777777" w:rsidR="00003065" w:rsidRPr="002C2735" w:rsidRDefault="004B5322" w:rsidP="00105744">
      <w:pPr>
        <w:rPr>
          <w:rFonts w:ascii="Times New Roman" w:hAnsi="Times New Roman" w:cs="Times New Roman"/>
          <w:sz w:val="20"/>
          <w:szCs w:val="20"/>
        </w:rPr>
      </w:pPr>
      <w:r w:rsidRPr="002C2735">
        <w:rPr>
          <w:rFonts w:ascii="Times New Roman" w:hAnsi="Times New Roman" w:cs="Times New Roman"/>
          <w:sz w:val="20"/>
          <w:szCs w:val="20"/>
        </w:rPr>
        <w:t xml:space="preserve">List information that </w:t>
      </w:r>
      <w:r w:rsidR="00275FC8" w:rsidRPr="002C2735">
        <w:rPr>
          <w:rFonts w:ascii="Times New Roman" w:hAnsi="Times New Roman" w:cs="Times New Roman"/>
          <w:sz w:val="20"/>
          <w:szCs w:val="20"/>
        </w:rPr>
        <w:t>supports the specific policy. These documents may be internal or external to the university, such as references to state or federal laws. Common examples</w:t>
      </w:r>
      <w:r w:rsidR="00003065" w:rsidRPr="002C2735">
        <w:rPr>
          <w:rFonts w:ascii="Times New Roman" w:hAnsi="Times New Roman" w:cs="Times New Roman"/>
          <w:sz w:val="20"/>
          <w:szCs w:val="20"/>
        </w:rPr>
        <w:t>:</w:t>
      </w:r>
    </w:p>
    <w:p w14:paraId="16E93FC9" w14:textId="77777777" w:rsidR="00216BA0" w:rsidRPr="002C2735" w:rsidRDefault="00003065" w:rsidP="00003065">
      <w:pPr>
        <w:pStyle w:val="ListParagraph"/>
        <w:numPr>
          <w:ilvl w:val="0"/>
          <w:numId w:val="2"/>
        </w:numPr>
        <w:rPr>
          <w:rFonts w:ascii="Times New Roman" w:hAnsi="Times New Roman" w:cs="Times New Roman"/>
          <w:sz w:val="20"/>
          <w:szCs w:val="20"/>
        </w:rPr>
      </w:pPr>
      <w:r w:rsidRPr="002C2735">
        <w:rPr>
          <w:rFonts w:ascii="Times New Roman" w:hAnsi="Times New Roman" w:cs="Times New Roman"/>
          <w:sz w:val="20"/>
          <w:szCs w:val="20"/>
        </w:rPr>
        <w:t>Associated Board of Regents policies.</w:t>
      </w:r>
    </w:p>
    <w:p w14:paraId="75FBE518" w14:textId="11F6B67A" w:rsidR="00003065" w:rsidRPr="002C2735" w:rsidRDefault="00216BA0" w:rsidP="00216BA0">
      <w:pPr>
        <w:pStyle w:val="ListParagraph"/>
        <w:numPr>
          <w:ilvl w:val="0"/>
          <w:numId w:val="2"/>
        </w:numPr>
        <w:rPr>
          <w:rFonts w:ascii="Times New Roman" w:hAnsi="Times New Roman" w:cs="Times New Roman"/>
          <w:sz w:val="20"/>
          <w:szCs w:val="20"/>
        </w:rPr>
      </w:pPr>
      <w:r w:rsidRPr="002C2735">
        <w:rPr>
          <w:rFonts w:ascii="Times New Roman" w:hAnsi="Times New Roman" w:cs="Times New Roman"/>
          <w:sz w:val="20"/>
          <w:szCs w:val="20"/>
        </w:rPr>
        <w:t>O</w:t>
      </w:r>
      <w:r w:rsidR="00003065" w:rsidRPr="002C2735">
        <w:rPr>
          <w:rFonts w:ascii="Times New Roman" w:hAnsi="Times New Roman" w:cs="Times New Roman"/>
          <w:sz w:val="20"/>
          <w:szCs w:val="20"/>
        </w:rPr>
        <w:t>ther university policies or procedures that relate to this specific policy.</w:t>
      </w:r>
    </w:p>
    <w:p w14:paraId="3494019B" w14:textId="2D5F47D7" w:rsidR="00216BA0" w:rsidRPr="002C2735" w:rsidRDefault="00003065" w:rsidP="00003065">
      <w:pPr>
        <w:pStyle w:val="ListParagraph"/>
        <w:numPr>
          <w:ilvl w:val="0"/>
          <w:numId w:val="2"/>
        </w:numPr>
        <w:rPr>
          <w:rFonts w:ascii="Times New Roman" w:hAnsi="Times New Roman" w:cs="Times New Roman"/>
          <w:sz w:val="20"/>
          <w:szCs w:val="20"/>
        </w:rPr>
      </w:pPr>
      <w:r w:rsidRPr="002C2735">
        <w:rPr>
          <w:rFonts w:ascii="Times New Roman" w:hAnsi="Times New Roman" w:cs="Times New Roman"/>
          <w:sz w:val="20"/>
          <w:szCs w:val="20"/>
        </w:rPr>
        <w:t>Final reports or other key background documents.</w:t>
      </w:r>
    </w:p>
    <w:p w14:paraId="5AD3492C" w14:textId="467086E1" w:rsidR="00003065" w:rsidRPr="002C2735" w:rsidRDefault="00003065" w:rsidP="00216BA0">
      <w:pPr>
        <w:pStyle w:val="ListParagraph"/>
        <w:numPr>
          <w:ilvl w:val="0"/>
          <w:numId w:val="2"/>
        </w:numPr>
        <w:rPr>
          <w:rFonts w:ascii="Times New Roman" w:hAnsi="Times New Roman" w:cs="Times New Roman"/>
          <w:sz w:val="20"/>
          <w:szCs w:val="20"/>
        </w:rPr>
      </w:pPr>
      <w:r w:rsidRPr="002C2735">
        <w:rPr>
          <w:rFonts w:ascii="Times New Roman" w:hAnsi="Times New Roman" w:cs="Times New Roman"/>
          <w:sz w:val="20"/>
          <w:szCs w:val="20"/>
        </w:rPr>
        <w:t>Relevant Legislation associated/referenced with the policy.</w:t>
      </w:r>
    </w:p>
    <w:p w14:paraId="208D7BF0" w14:textId="12A097F1" w:rsidR="00003065" w:rsidRPr="002C2735" w:rsidRDefault="00A4729D" w:rsidP="00105744">
      <w:pPr>
        <w:rPr>
          <w:rFonts w:ascii="Times New Roman" w:hAnsi="Times New Roman" w:cs="Times New Roman"/>
          <w:sz w:val="20"/>
          <w:szCs w:val="20"/>
        </w:rPr>
      </w:pPr>
      <w:r w:rsidRPr="002C2735">
        <w:rPr>
          <w:rFonts w:ascii="Times New Roman" w:hAnsi="Times New Roman" w:cs="Times New Roman"/>
          <w:sz w:val="20"/>
          <w:szCs w:val="20"/>
        </w:rPr>
        <w:t>T</w:t>
      </w:r>
      <w:r w:rsidR="00275FC8" w:rsidRPr="002C2735">
        <w:rPr>
          <w:rFonts w:ascii="Times New Roman" w:hAnsi="Times New Roman" w:cs="Times New Roman"/>
          <w:sz w:val="20"/>
          <w:szCs w:val="20"/>
        </w:rPr>
        <w:t>he list of related information will be displayed</w:t>
      </w:r>
      <w:r w:rsidR="00003065" w:rsidRPr="002C2735">
        <w:rPr>
          <w:rFonts w:ascii="Times New Roman" w:hAnsi="Times New Roman" w:cs="Times New Roman"/>
          <w:sz w:val="20"/>
          <w:szCs w:val="20"/>
        </w:rPr>
        <w:t xml:space="preserve"> in the order defined by the policy owner, typically in order of appearance of importance or level of involvement in the policy. </w:t>
      </w:r>
    </w:p>
    <w:p w14:paraId="5E8E4361" w14:textId="30B0C9AC" w:rsidR="004B5322" w:rsidRPr="002C2735" w:rsidRDefault="00003065" w:rsidP="00105744">
      <w:pPr>
        <w:rPr>
          <w:rFonts w:ascii="Times New Roman" w:hAnsi="Times New Roman" w:cs="Times New Roman"/>
          <w:sz w:val="20"/>
          <w:szCs w:val="20"/>
        </w:rPr>
      </w:pPr>
      <w:r w:rsidRPr="002C2735">
        <w:rPr>
          <w:rFonts w:ascii="Times New Roman" w:hAnsi="Times New Roman" w:cs="Times New Roman"/>
          <w:sz w:val="20"/>
          <w:szCs w:val="20"/>
        </w:rPr>
        <w:t xml:space="preserve">Links to university forms used in following this policy and procedure can </w:t>
      </w:r>
      <w:r w:rsidR="00A4729D" w:rsidRPr="002C2735">
        <w:rPr>
          <w:rFonts w:ascii="Times New Roman" w:hAnsi="Times New Roman" w:cs="Times New Roman"/>
          <w:sz w:val="20"/>
          <w:szCs w:val="20"/>
        </w:rPr>
        <w:t>also be referenced here.</w:t>
      </w:r>
    </w:p>
    <w:p w14:paraId="674D0431" w14:textId="77777777" w:rsidR="002C2735" w:rsidRPr="002C2735" w:rsidRDefault="002C2735" w:rsidP="00105744">
      <w:pPr>
        <w:rPr>
          <w:rFonts w:ascii="Times New Roman" w:hAnsi="Times New Roman" w:cs="Times New Roman"/>
          <w:sz w:val="20"/>
          <w:szCs w:val="20"/>
        </w:rPr>
      </w:pPr>
    </w:p>
    <w:p w14:paraId="708C8948" w14:textId="77777777" w:rsidR="002C2735" w:rsidRPr="002C2735" w:rsidRDefault="002C2735" w:rsidP="002C2735">
      <w:pPr>
        <w:rPr>
          <w:rFonts w:ascii="Times New Roman" w:hAnsi="Times New Roman" w:cs="Times New Roman"/>
          <w:b/>
          <w:bCs/>
          <w:sz w:val="20"/>
          <w:szCs w:val="20"/>
        </w:rPr>
      </w:pPr>
      <w:r w:rsidRPr="002C2735">
        <w:rPr>
          <w:rFonts w:ascii="Times New Roman" w:hAnsi="Times New Roman" w:cs="Times New Roman"/>
          <w:b/>
          <w:bCs/>
          <w:sz w:val="20"/>
          <w:szCs w:val="20"/>
        </w:rPr>
        <w:t>Policy History:</w:t>
      </w:r>
    </w:p>
    <w:tbl>
      <w:tblPr>
        <w:tblStyle w:val="TableGrid"/>
        <w:tblW w:w="0" w:type="auto"/>
        <w:tblLook w:val="04A0" w:firstRow="1" w:lastRow="0" w:firstColumn="1" w:lastColumn="0" w:noHBand="0" w:noVBand="1"/>
      </w:tblPr>
      <w:tblGrid>
        <w:gridCol w:w="1975"/>
        <w:gridCol w:w="2520"/>
        <w:gridCol w:w="4855"/>
      </w:tblGrid>
      <w:tr w:rsidR="002C2735" w:rsidRPr="002C2735" w14:paraId="1070C0A4" w14:textId="77777777" w:rsidTr="00B8484A">
        <w:tc>
          <w:tcPr>
            <w:tcW w:w="1975" w:type="dxa"/>
            <w:tcBorders>
              <w:bottom w:val="nil"/>
            </w:tcBorders>
            <w:shd w:val="clear" w:color="auto" w:fill="153D63" w:themeFill="text2" w:themeFillTint="E6"/>
          </w:tcPr>
          <w:p w14:paraId="5A7B7AC1" w14:textId="77777777" w:rsidR="002C2735" w:rsidRPr="002C2735" w:rsidRDefault="002C2735" w:rsidP="00B8484A">
            <w:pPr>
              <w:rPr>
                <w:sz w:val="20"/>
                <w:szCs w:val="20"/>
              </w:rPr>
            </w:pPr>
            <w:r w:rsidRPr="002C2735">
              <w:rPr>
                <w:sz w:val="20"/>
                <w:szCs w:val="20"/>
              </w:rPr>
              <w:t>Revision Date</w:t>
            </w:r>
          </w:p>
        </w:tc>
        <w:tc>
          <w:tcPr>
            <w:tcW w:w="2520" w:type="dxa"/>
            <w:tcBorders>
              <w:bottom w:val="nil"/>
            </w:tcBorders>
            <w:shd w:val="clear" w:color="auto" w:fill="153D63" w:themeFill="text2" w:themeFillTint="E6"/>
          </w:tcPr>
          <w:p w14:paraId="4E2111A8" w14:textId="77777777" w:rsidR="002C2735" w:rsidRPr="002C2735" w:rsidRDefault="002C2735" w:rsidP="00B8484A">
            <w:pPr>
              <w:rPr>
                <w:sz w:val="20"/>
                <w:szCs w:val="20"/>
              </w:rPr>
            </w:pPr>
            <w:r w:rsidRPr="002C2735">
              <w:rPr>
                <w:sz w:val="20"/>
                <w:szCs w:val="20"/>
              </w:rPr>
              <w:t>Author</w:t>
            </w:r>
          </w:p>
        </w:tc>
        <w:tc>
          <w:tcPr>
            <w:tcW w:w="4855" w:type="dxa"/>
            <w:tcBorders>
              <w:bottom w:val="nil"/>
            </w:tcBorders>
            <w:shd w:val="clear" w:color="auto" w:fill="153D63" w:themeFill="text2" w:themeFillTint="E6"/>
          </w:tcPr>
          <w:p w14:paraId="65AF482D" w14:textId="77777777" w:rsidR="002C2735" w:rsidRPr="002C2735" w:rsidRDefault="002C2735" w:rsidP="00B8484A">
            <w:pPr>
              <w:rPr>
                <w:sz w:val="20"/>
                <w:szCs w:val="20"/>
              </w:rPr>
            </w:pPr>
            <w:r w:rsidRPr="002C2735">
              <w:rPr>
                <w:sz w:val="20"/>
                <w:szCs w:val="20"/>
              </w:rPr>
              <w:t>Description</w:t>
            </w:r>
          </w:p>
        </w:tc>
      </w:tr>
      <w:tr w:rsidR="002C2735" w:rsidRPr="002C2735" w14:paraId="2F79921A" w14:textId="77777777" w:rsidTr="00B8484A">
        <w:tc>
          <w:tcPr>
            <w:tcW w:w="1975" w:type="dxa"/>
            <w:tcBorders>
              <w:top w:val="nil"/>
              <w:left w:val="nil"/>
              <w:bottom w:val="nil"/>
              <w:right w:val="nil"/>
            </w:tcBorders>
            <w:shd w:val="clear" w:color="auto" w:fill="E8E8E8" w:themeFill="background2"/>
          </w:tcPr>
          <w:p w14:paraId="509B0255" w14:textId="77777777" w:rsidR="002C2735" w:rsidRPr="002C2735" w:rsidRDefault="002C2735" w:rsidP="00B8484A">
            <w:pPr>
              <w:rPr>
                <w:sz w:val="20"/>
                <w:szCs w:val="20"/>
              </w:rPr>
            </w:pPr>
            <w:r w:rsidRPr="002C2735">
              <w:rPr>
                <w:sz w:val="20"/>
                <w:szCs w:val="20"/>
              </w:rPr>
              <w:t>[date revised]</w:t>
            </w:r>
          </w:p>
        </w:tc>
        <w:tc>
          <w:tcPr>
            <w:tcW w:w="2520" w:type="dxa"/>
            <w:tcBorders>
              <w:top w:val="nil"/>
              <w:left w:val="nil"/>
              <w:bottom w:val="nil"/>
              <w:right w:val="nil"/>
            </w:tcBorders>
            <w:shd w:val="clear" w:color="auto" w:fill="E8E8E8" w:themeFill="background2"/>
          </w:tcPr>
          <w:p w14:paraId="65B55DE7" w14:textId="77777777" w:rsidR="002C2735" w:rsidRPr="002C2735" w:rsidRDefault="002C2735" w:rsidP="00B8484A">
            <w:pPr>
              <w:rPr>
                <w:sz w:val="20"/>
                <w:szCs w:val="20"/>
              </w:rPr>
            </w:pPr>
            <w:r w:rsidRPr="002C2735">
              <w:rPr>
                <w:sz w:val="20"/>
                <w:szCs w:val="20"/>
              </w:rPr>
              <w:t>[who changed]</w:t>
            </w:r>
          </w:p>
        </w:tc>
        <w:tc>
          <w:tcPr>
            <w:tcW w:w="4855" w:type="dxa"/>
            <w:tcBorders>
              <w:top w:val="nil"/>
              <w:left w:val="nil"/>
              <w:bottom w:val="nil"/>
              <w:right w:val="nil"/>
            </w:tcBorders>
            <w:shd w:val="clear" w:color="auto" w:fill="E8E8E8" w:themeFill="background2"/>
          </w:tcPr>
          <w:p w14:paraId="79E05DC0" w14:textId="1B7370B9" w:rsidR="002C2735" w:rsidRPr="002C2735" w:rsidRDefault="002C2735" w:rsidP="00B8484A">
            <w:pPr>
              <w:rPr>
                <w:sz w:val="20"/>
                <w:szCs w:val="20"/>
              </w:rPr>
            </w:pPr>
            <w:r w:rsidRPr="002C2735">
              <w:rPr>
                <w:sz w:val="20"/>
                <w:szCs w:val="20"/>
              </w:rPr>
              <w:t>[what changed-</w:t>
            </w:r>
            <w:r w:rsidR="00D87D55" w:rsidRPr="002C2735">
              <w:rPr>
                <w:sz w:val="20"/>
                <w:szCs w:val="20"/>
              </w:rPr>
              <w:t>i.e.,</w:t>
            </w:r>
            <w:r w:rsidRPr="002C2735">
              <w:rPr>
                <w:sz w:val="20"/>
                <w:szCs w:val="20"/>
              </w:rPr>
              <w:t xml:space="preserve"> reviewed no changes]</w:t>
            </w:r>
          </w:p>
        </w:tc>
      </w:tr>
      <w:tr w:rsidR="002C2735" w:rsidRPr="002C2735" w14:paraId="1D45D59B" w14:textId="77777777" w:rsidTr="00B8484A">
        <w:tc>
          <w:tcPr>
            <w:tcW w:w="1975" w:type="dxa"/>
            <w:tcBorders>
              <w:top w:val="nil"/>
              <w:left w:val="nil"/>
              <w:bottom w:val="nil"/>
              <w:right w:val="nil"/>
            </w:tcBorders>
            <w:shd w:val="clear" w:color="auto" w:fill="E8E8E8" w:themeFill="background2"/>
          </w:tcPr>
          <w:p w14:paraId="65E6B2F4" w14:textId="77777777" w:rsidR="002C2735" w:rsidRPr="002C2735" w:rsidRDefault="002C2735" w:rsidP="00B8484A">
            <w:pPr>
              <w:rPr>
                <w:sz w:val="20"/>
                <w:szCs w:val="20"/>
              </w:rPr>
            </w:pPr>
          </w:p>
        </w:tc>
        <w:tc>
          <w:tcPr>
            <w:tcW w:w="2520" w:type="dxa"/>
            <w:tcBorders>
              <w:top w:val="nil"/>
              <w:left w:val="nil"/>
              <w:bottom w:val="nil"/>
              <w:right w:val="nil"/>
            </w:tcBorders>
            <w:shd w:val="clear" w:color="auto" w:fill="E8E8E8" w:themeFill="background2"/>
          </w:tcPr>
          <w:p w14:paraId="5E6C2DBB" w14:textId="77777777" w:rsidR="002C2735" w:rsidRPr="002C2735" w:rsidRDefault="002C2735" w:rsidP="00B8484A">
            <w:pPr>
              <w:rPr>
                <w:sz w:val="20"/>
                <w:szCs w:val="20"/>
              </w:rPr>
            </w:pPr>
          </w:p>
        </w:tc>
        <w:tc>
          <w:tcPr>
            <w:tcW w:w="4855" w:type="dxa"/>
            <w:tcBorders>
              <w:top w:val="nil"/>
              <w:left w:val="nil"/>
              <w:bottom w:val="nil"/>
              <w:right w:val="nil"/>
            </w:tcBorders>
            <w:shd w:val="clear" w:color="auto" w:fill="E8E8E8" w:themeFill="background2"/>
          </w:tcPr>
          <w:p w14:paraId="772338C5" w14:textId="77777777" w:rsidR="002C2735" w:rsidRPr="002C2735" w:rsidRDefault="002C2735" w:rsidP="00B8484A">
            <w:pPr>
              <w:rPr>
                <w:sz w:val="20"/>
                <w:szCs w:val="20"/>
              </w:rPr>
            </w:pPr>
          </w:p>
        </w:tc>
      </w:tr>
    </w:tbl>
    <w:p w14:paraId="69A81723" w14:textId="77777777" w:rsidR="002C2735" w:rsidRPr="00105744" w:rsidRDefault="002C2735" w:rsidP="00105744">
      <w:pPr>
        <w:rPr>
          <w:rFonts w:ascii="Times New Roman" w:hAnsi="Times New Roman" w:cs="Times New Roman"/>
        </w:rPr>
      </w:pPr>
    </w:p>
    <w:p w14:paraId="5708EF3B" w14:textId="77777777" w:rsidR="00530B64" w:rsidRPr="00530B64" w:rsidRDefault="00530B64" w:rsidP="005B4311">
      <w:pPr>
        <w:rPr>
          <w:rFonts w:ascii="Times New Roman" w:hAnsi="Times New Roman" w:cs="Times New Roman"/>
          <w:sz w:val="20"/>
          <w:szCs w:val="20"/>
        </w:rPr>
      </w:pPr>
    </w:p>
    <w:sectPr w:rsidR="00530B64" w:rsidRPr="00530B64" w:rsidSect="00E50BD4">
      <w:footerReference w:type="default" r:id="rId10"/>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EAFF4" w14:textId="77777777" w:rsidR="00A42496" w:rsidRDefault="00A42496" w:rsidP="00530B64">
      <w:pPr>
        <w:spacing w:after="0" w:line="240" w:lineRule="auto"/>
      </w:pPr>
      <w:r>
        <w:separator/>
      </w:r>
    </w:p>
  </w:endnote>
  <w:endnote w:type="continuationSeparator" w:id="0">
    <w:p w14:paraId="6C79656B" w14:textId="77777777" w:rsidR="00A42496" w:rsidRDefault="00A42496" w:rsidP="0053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04844"/>
      <w:docPartObj>
        <w:docPartGallery w:val="Page Numbers (Bottom of Page)"/>
        <w:docPartUnique/>
      </w:docPartObj>
    </w:sdtPr>
    <w:sdtEndPr>
      <w:rPr>
        <w:noProof/>
      </w:rPr>
    </w:sdtEndPr>
    <w:sdtContent>
      <w:p w14:paraId="0456797B" w14:textId="1C2F3FFB" w:rsidR="00530B64" w:rsidRDefault="00530B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02586D" w14:textId="77777777" w:rsidR="00530B64" w:rsidRDefault="00530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4F95E" w14:textId="77777777" w:rsidR="00A42496" w:rsidRDefault="00A42496" w:rsidP="00530B64">
      <w:pPr>
        <w:spacing w:after="0" w:line="240" w:lineRule="auto"/>
      </w:pPr>
      <w:r>
        <w:separator/>
      </w:r>
    </w:p>
  </w:footnote>
  <w:footnote w:type="continuationSeparator" w:id="0">
    <w:p w14:paraId="0D1CC1D2" w14:textId="77777777" w:rsidR="00A42496" w:rsidRDefault="00A42496" w:rsidP="00530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B01A5"/>
    <w:multiLevelType w:val="hybridMultilevel"/>
    <w:tmpl w:val="47E6A54E"/>
    <w:lvl w:ilvl="0" w:tplc="A688446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25B20"/>
    <w:multiLevelType w:val="hybridMultilevel"/>
    <w:tmpl w:val="23AA7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1066145">
    <w:abstractNumId w:val="1"/>
  </w:num>
  <w:num w:numId="2" w16cid:durableId="72352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11"/>
    <w:rsid w:val="00003065"/>
    <w:rsid w:val="00044264"/>
    <w:rsid w:val="00060681"/>
    <w:rsid w:val="000B0321"/>
    <w:rsid w:val="000F561F"/>
    <w:rsid w:val="00105744"/>
    <w:rsid w:val="00216BA0"/>
    <w:rsid w:val="002259A0"/>
    <w:rsid w:val="00260646"/>
    <w:rsid w:val="00275FC8"/>
    <w:rsid w:val="002C2735"/>
    <w:rsid w:val="004A608D"/>
    <w:rsid w:val="004B5322"/>
    <w:rsid w:val="004E4B7B"/>
    <w:rsid w:val="00530B64"/>
    <w:rsid w:val="00583194"/>
    <w:rsid w:val="005A3E27"/>
    <w:rsid w:val="005B4311"/>
    <w:rsid w:val="00640360"/>
    <w:rsid w:val="006A68ED"/>
    <w:rsid w:val="006B1860"/>
    <w:rsid w:val="0071168A"/>
    <w:rsid w:val="00734FA6"/>
    <w:rsid w:val="00755405"/>
    <w:rsid w:val="00775698"/>
    <w:rsid w:val="00786D69"/>
    <w:rsid w:val="007E53FE"/>
    <w:rsid w:val="00A42496"/>
    <w:rsid w:val="00A45036"/>
    <w:rsid w:val="00A4729D"/>
    <w:rsid w:val="00A6158C"/>
    <w:rsid w:val="00B4529D"/>
    <w:rsid w:val="00B81075"/>
    <w:rsid w:val="00C365D0"/>
    <w:rsid w:val="00C51808"/>
    <w:rsid w:val="00D520EB"/>
    <w:rsid w:val="00D75449"/>
    <w:rsid w:val="00D87D55"/>
    <w:rsid w:val="00DC7D3C"/>
    <w:rsid w:val="00E50BD4"/>
    <w:rsid w:val="00EB0427"/>
    <w:rsid w:val="00F644DD"/>
    <w:rsid w:val="00F85219"/>
    <w:rsid w:val="00FF7335"/>
    <w:rsid w:val="26091DE5"/>
    <w:rsid w:val="2A1CF6E0"/>
    <w:rsid w:val="3646DC54"/>
    <w:rsid w:val="446D7BB5"/>
    <w:rsid w:val="53978909"/>
    <w:rsid w:val="61EEBABE"/>
    <w:rsid w:val="6CD9ED7F"/>
    <w:rsid w:val="79B6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97B9"/>
  <w15:chartTrackingRefBased/>
  <w15:docId w15:val="{5BA137BF-09E9-40E3-B17A-8C04EB13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311"/>
    <w:rPr>
      <w:rFonts w:eastAsiaTheme="majorEastAsia" w:cstheme="majorBidi"/>
      <w:color w:val="272727" w:themeColor="text1" w:themeTint="D8"/>
    </w:rPr>
  </w:style>
  <w:style w:type="paragraph" w:styleId="Title">
    <w:name w:val="Title"/>
    <w:basedOn w:val="Normal"/>
    <w:next w:val="Normal"/>
    <w:link w:val="TitleChar"/>
    <w:uiPriority w:val="10"/>
    <w:qFormat/>
    <w:rsid w:val="005B4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311"/>
    <w:pPr>
      <w:spacing w:before="160"/>
      <w:jc w:val="center"/>
    </w:pPr>
    <w:rPr>
      <w:i/>
      <w:iCs/>
      <w:color w:val="404040" w:themeColor="text1" w:themeTint="BF"/>
    </w:rPr>
  </w:style>
  <w:style w:type="character" w:customStyle="1" w:styleId="QuoteChar">
    <w:name w:val="Quote Char"/>
    <w:basedOn w:val="DefaultParagraphFont"/>
    <w:link w:val="Quote"/>
    <w:uiPriority w:val="29"/>
    <w:rsid w:val="005B4311"/>
    <w:rPr>
      <w:i/>
      <w:iCs/>
      <w:color w:val="404040" w:themeColor="text1" w:themeTint="BF"/>
    </w:rPr>
  </w:style>
  <w:style w:type="paragraph" w:styleId="ListParagraph">
    <w:name w:val="List Paragraph"/>
    <w:basedOn w:val="Normal"/>
    <w:uiPriority w:val="34"/>
    <w:qFormat/>
    <w:rsid w:val="005B4311"/>
    <w:pPr>
      <w:ind w:left="720"/>
      <w:contextualSpacing/>
    </w:pPr>
  </w:style>
  <w:style w:type="character" w:styleId="IntenseEmphasis">
    <w:name w:val="Intense Emphasis"/>
    <w:basedOn w:val="DefaultParagraphFont"/>
    <w:uiPriority w:val="21"/>
    <w:qFormat/>
    <w:rsid w:val="005B4311"/>
    <w:rPr>
      <w:i/>
      <w:iCs/>
      <w:color w:val="0F4761" w:themeColor="accent1" w:themeShade="BF"/>
    </w:rPr>
  </w:style>
  <w:style w:type="paragraph" w:styleId="IntenseQuote">
    <w:name w:val="Intense Quote"/>
    <w:basedOn w:val="Normal"/>
    <w:next w:val="Normal"/>
    <w:link w:val="IntenseQuoteChar"/>
    <w:uiPriority w:val="30"/>
    <w:qFormat/>
    <w:rsid w:val="005B4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311"/>
    <w:rPr>
      <w:i/>
      <w:iCs/>
      <w:color w:val="0F4761" w:themeColor="accent1" w:themeShade="BF"/>
    </w:rPr>
  </w:style>
  <w:style w:type="character" w:styleId="IntenseReference">
    <w:name w:val="Intense Reference"/>
    <w:basedOn w:val="DefaultParagraphFont"/>
    <w:uiPriority w:val="32"/>
    <w:qFormat/>
    <w:rsid w:val="005B4311"/>
    <w:rPr>
      <w:b/>
      <w:bCs/>
      <w:smallCaps/>
      <w:color w:val="0F4761" w:themeColor="accent1" w:themeShade="BF"/>
      <w:spacing w:val="5"/>
    </w:rPr>
  </w:style>
  <w:style w:type="paragraph" w:styleId="Header">
    <w:name w:val="header"/>
    <w:basedOn w:val="Normal"/>
    <w:link w:val="HeaderChar"/>
    <w:uiPriority w:val="99"/>
    <w:unhideWhenUsed/>
    <w:rsid w:val="00530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64"/>
  </w:style>
  <w:style w:type="paragraph" w:styleId="Footer">
    <w:name w:val="footer"/>
    <w:basedOn w:val="Normal"/>
    <w:link w:val="FooterChar"/>
    <w:uiPriority w:val="99"/>
    <w:unhideWhenUsed/>
    <w:rsid w:val="00530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64"/>
  </w:style>
  <w:style w:type="table" w:styleId="TableGrid">
    <w:name w:val="Table Grid"/>
    <w:basedOn w:val="TableNormal"/>
    <w:uiPriority w:val="39"/>
    <w:rsid w:val="002C2735"/>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8C72E28FDE8D49AB2F015247521832" ma:contentTypeVersion="6" ma:contentTypeDescription="Create a new document." ma:contentTypeScope="" ma:versionID="f60d840a4b177a26a7097b3ceb8221ec">
  <xsd:schema xmlns:xsd="http://www.w3.org/2001/XMLSchema" xmlns:xs="http://www.w3.org/2001/XMLSchema" xmlns:p="http://schemas.microsoft.com/office/2006/metadata/properties" xmlns:ns2="9afdfa5a-d6bc-4054-90da-fe0482375667" xmlns:ns3="96359d85-ea9f-4211-9c61-a81b0dd83ec8" targetNamespace="http://schemas.microsoft.com/office/2006/metadata/properties" ma:root="true" ma:fieldsID="d4537ec3f70c326145b23a424043bce9" ns2:_="" ns3:_="">
    <xsd:import namespace="9afdfa5a-d6bc-4054-90da-fe0482375667"/>
    <xsd:import namespace="96359d85-ea9f-4211-9c61-a81b0dd83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dfa5a-d6bc-4054-90da-fe0482375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59d85-ea9f-4211-9c61-a81b0dd83e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53FDB-9A4F-4988-8CA4-C9349B760727}">
  <ds:schemaRefs>
    <ds:schemaRef ds:uri="http://schemas.microsoft.com/sharepoint/v3/contenttype/forms"/>
  </ds:schemaRefs>
</ds:datastoreItem>
</file>

<file path=customXml/itemProps2.xml><?xml version="1.0" encoding="utf-8"?>
<ds:datastoreItem xmlns:ds="http://schemas.openxmlformats.org/officeDocument/2006/customXml" ds:itemID="{30DB5C26-2624-406E-AE68-6ADA1A3DC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dfa5a-d6bc-4054-90da-fe0482375667"/>
    <ds:schemaRef ds:uri="96359d85-ea9f-4211-9c61-a81b0dd83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61AEE-6044-4630-A35C-35DEEB9BE4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Corlis Cummings</dc:creator>
  <cp:keywords/>
  <dc:description/>
  <cp:lastModifiedBy>Corlis Cummings</cp:lastModifiedBy>
  <cp:revision>3</cp:revision>
  <dcterms:created xsi:type="dcterms:W3CDTF">2024-09-24T14:17:00Z</dcterms:created>
  <dcterms:modified xsi:type="dcterms:W3CDTF">2024-09-24T14:25:00Z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0x010100C18C72E28FDE8D49AB2F015247521832</vt:lpwstr>
  </property>
</Properties>
</file>