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3B" w:rsidRPr="00C32128" w:rsidRDefault="00A6393B" w:rsidP="00C32128">
      <w:pPr>
        <w:spacing w:after="0" w:line="240" w:lineRule="auto"/>
        <w:jc w:val="center"/>
        <w:rPr>
          <w:b/>
        </w:rPr>
      </w:pPr>
      <w:r w:rsidRPr="00C32128">
        <w:rPr>
          <w:b/>
        </w:rPr>
        <w:t>Division of Student Affairs</w:t>
      </w:r>
    </w:p>
    <w:p w:rsidR="00A6393B" w:rsidRPr="00C32128" w:rsidRDefault="00A6393B" w:rsidP="00C32128">
      <w:pPr>
        <w:spacing w:after="0" w:line="240" w:lineRule="auto"/>
        <w:jc w:val="center"/>
        <w:rPr>
          <w:b/>
        </w:rPr>
      </w:pPr>
      <w:r w:rsidRPr="00C32128">
        <w:rPr>
          <w:b/>
        </w:rPr>
        <w:t>Disability Resource Center</w:t>
      </w:r>
    </w:p>
    <w:p w:rsidR="00A6393B" w:rsidRPr="00C32128" w:rsidRDefault="00A6393B" w:rsidP="00C32128">
      <w:pPr>
        <w:spacing w:after="0" w:line="240" w:lineRule="auto"/>
        <w:jc w:val="center"/>
        <w:rPr>
          <w:b/>
        </w:rPr>
      </w:pPr>
      <w:r w:rsidRPr="00C32128">
        <w:rPr>
          <w:b/>
        </w:rPr>
        <w:t>Budget Request</w:t>
      </w:r>
    </w:p>
    <w:p w:rsidR="00C32128" w:rsidRDefault="00C32128" w:rsidP="00CE1F33">
      <w:pPr>
        <w:spacing w:line="240" w:lineRule="auto"/>
        <w:jc w:val="center"/>
        <w:rPr>
          <w:b/>
        </w:rPr>
      </w:pPr>
    </w:p>
    <w:p w:rsidR="00897F9D" w:rsidRPr="00C32128" w:rsidRDefault="00B22168" w:rsidP="00CE1F33">
      <w:pPr>
        <w:spacing w:line="240" w:lineRule="auto"/>
        <w:jc w:val="center"/>
        <w:rPr>
          <w:b/>
          <w:sz w:val="22"/>
          <w:szCs w:val="22"/>
        </w:rPr>
      </w:pPr>
      <w:r w:rsidRPr="00C32128">
        <w:rPr>
          <w:b/>
          <w:sz w:val="22"/>
          <w:szCs w:val="22"/>
        </w:rPr>
        <w:t xml:space="preserve">Emergency Evacuation Chairs for </w:t>
      </w:r>
      <w:r w:rsidR="00897F9D" w:rsidRPr="00C32128">
        <w:rPr>
          <w:b/>
          <w:sz w:val="22"/>
          <w:szCs w:val="22"/>
        </w:rPr>
        <w:t>CSU</w:t>
      </w:r>
      <w:r w:rsidRPr="00C32128">
        <w:rPr>
          <w:b/>
          <w:sz w:val="22"/>
          <w:szCs w:val="22"/>
        </w:rPr>
        <w:t xml:space="preserve"> Buildings</w:t>
      </w:r>
      <w:r w:rsidR="00897F9D" w:rsidRPr="00C32128">
        <w:rPr>
          <w:b/>
          <w:sz w:val="22"/>
          <w:szCs w:val="22"/>
        </w:rPr>
        <w:t xml:space="preserve">: </w:t>
      </w:r>
      <w:r w:rsidRPr="00C32128">
        <w:rPr>
          <w:b/>
          <w:sz w:val="22"/>
          <w:szCs w:val="22"/>
        </w:rPr>
        <w:t>Request for Funding</w:t>
      </w:r>
      <w:r w:rsidR="00897F9D" w:rsidRPr="00C32128">
        <w:rPr>
          <w:b/>
          <w:sz w:val="22"/>
          <w:szCs w:val="22"/>
        </w:rPr>
        <w:t xml:space="preserve"> </w:t>
      </w:r>
      <w:r w:rsidR="00987D43" w:rsidRPr="00C32128">
        <w:rPr>
          <w:b/>
          <w:sz w:val="22"/>
          <w:szCs w:val="22"/>
        </w:rPr>
        <w:t>$</w:t>
      </w:r>
      <w:r w:rsidR="00897F9D" w:rsidRPr="00C32128">
        <w:rPr>
          <w:b/>
          <w:sz w:val="22"/>
          <w:szCs w:val="22"/>
        </w:rPr>
        <w:t xml:space="preserve"> 18,920.00</w:t>
      </w:r>
    </w:p>
    <w:p w:rsidR="00CE1F33" w:rsidRPr="00C32128" w:rsidRDefault="00CE1F33" w:rsidP="00CE1F33">
      <w:pPr>
        <w:spacing w:line="240" w:lineRule="auto"/>
        <w:rPr>
          <w:b/>
          <w:sz w:val="22"/>
          <w:szCs w:val="22"/>
        </w:rPr>
      </w:pPr>
      <w:r w:rsidRPr="00C32128">
        <w:rPr>
          <w:b/>
          <w:sz w:val="22"/>
          <w:szCs w:val="22"/>
        </w:rPr>
        <w:t xml:space="preserve">In order to provide for safe evacuation of individuals on campus who have disabilities that affect mobility, as well as those who may become injured in an emergency, specialized evacuation chairs are needed for multi-story buildings.  The estimated cost of compliance is </w:t>
      </w:r>
      <w:r w:rsidRPr="00C32128">
        <w:rPr>
          <w:b/>
          <w:sz w:val="22"/>
          <w:szCs w:val="22"/>
          <w:u w:val="single"/>
        </w:rPr>
        <w:t>$18,920.00</w:t>
      </w:r>
      <w:r w:rsidRPr="00C32128">
        <w:rPr>
          <w:b/>
          <w:sz w:val="22"/>
          <w:szCs w:val="22"/>
        </w:rPr>
        <w:t xml:space="preserve">.  </w:t>
      </w:r>
    </w:p>
    <w:p w:rsidR="00B22168" w:rsidRPr="00C32128" w:rsidRDefault="00B22168" w:rsidP="00897F9D">
      <w:pPr>
        <w:pStyle w:val="ListParagraph"/>
        <w:numPr>
          <w:ilvl w:val="0"/>
          <w:numId w:val="1"/>
        </w:numPr>
        <w:spacing w:line="240" w:lineRule="auto"/>
        <w:ind w:left="360"/>
        <w:rPr>
          <w:sz w:val="22"/>
          <w:szCs w:val="22"/>
        </w:rPr>
      </w:pPr>
      <w:r w:rsidRPr="00C32128">
        <w:rPr>
          <w:sz w:val="22"/>
          <w:szCs w:val="22"/>
        </w:rPr>
        <w:t xml:space="preserve">Currently, many buildings on the main campus and </w:t>
      </w:r>
      <w:r w:rsidR="00856BD6" w:rsidRPr="00C32128">
        <w:rPr>
          <w:sz w:val="22"/>
          <w:szCs w:val="22"/>
        </w:rPr>
        <w:t>at other</w:t>
      </w:r>
      <w:r w:rsidRPr="00C32128">
        <w:rPr>
          <w:sz w:val="22"/>
          <w:szCs w:val="22"/>
        </w:rPr>
        <w:t xml:space="preserve"> educational sites are not equipped with any means for emergency evacuation of individuals who </w:t>
      </w:r>
      <w:r w:rsidR="00856BD6" w:rsidRPr="00C32128">
        <w:rPr>
          <w:sz w:val="22"/>
          <w:szCs w:val="22"/>
        </w:rPr>
        <w:t xml:space="preserve">have mobility impairment </w:t>
      </w:r>
      <w:r w:rsidR="00C55A6E" w:rsidRPr="00C32128">
        <w:rPr>
          <w:sz w:val="22"/>
          <w:szCs w:val="22"/>
        </w:rPr>
        <w:t>that precludes</w:t>
      </w:r>
      <w:r w:rsidR="00856BD6" w:rsidRPr="00C32128">
        <w:rPr>
          <w:sz w:val="22"/>
          <w:szCs w:val="22"/>
        </w:rPr>
        <w:t xml:space="preserve"> stair </w:t>
      </w:r>
      <w:r w:rsidR="00C55A6E" w:rsidRPr="00C32128">
        <w:rPr>
          <w:sz w:val="22"/>
          <w:szCs w:val="22"/>
        </w:rPr>
        <w:t>use</w:t>
      </w:r>
      <w:r w:rsidR="00856BD6" w:rsidRPr="00C32128">
        <w:rPr>
          <w:sz w:val="22"/>
          <w:szCs w:val="22"/>
        </w:rPr>
        <w:t>.</w:t>
      </w:r>
      <w:r w:rsidRPr="00C32128">
        <w:rPr>
          <w:sz w:val="22"/>
          <w:szCs w:val="22"/>
        </w:rPr>
        <w:t xml:space="preserve">  This </w:t>
      </w:r>
      <w:r w:rsidR="00856BD6" w:rsidRPr="00C32128">
        <w:rPr>
          <w:sz w:val="22"/>
          <w:szCs w:val="22"/>
        </w:rPr>
        <w:t>may include</w:t>
      </w:r>
      <w:r w:rsidRPr="00C32128">
        <w:rPr>
          <w:sz w:val="22"/>
          <w:szCs w:val="22"/>
        </w:rPr>
        <w:t xml:space="preserve"> people with disabilities as well as </w:t>
      </w:r>
      <w:r w:rsidR="00856BD6" w:rsidRPr="00C32128">
        <w:rPr>
          <w:sz w:val="22"/>
          <w:szCs w:val="22"/>
        </w:rPr>
        <w:t xml:space="preserve">those who </w:t>
      </w:r>
      <w:r w:rsidR="00C55A6E" w:rsidRPr="00C32128">
        <w:rPr>
          <w:sz w:val="22"/>
          <w:szCs w:val="22"/>
        </w:rPr>
        <w:t>become</w:t>
      </w:r>
      <w:r w:rsidR="00856BD6" w:rsidRPr="00C32128">
        <w:rPr>
          <w:sz w:val="22"/>
          <w:szCs w:val="22"/>
        </w:rPr>
        <w:t xml:space="preserve"> </w:t>
      </w:r>
      <w:r w:rsidRPr="00C32128">
        <w:rPr>
          <w:sz w:val="22"/>
          <w:szCs w:val="22"/>
        </w:rPr>
        <w:t>injured during an emergency</w:t>
      </w:r>
      <w:r w:rsidR="00856BD6" w:rsidRPr="00C32128">
        <w:rPr>
          <w:sz w:val="22"/>
          <w:szCs w:val="22"/>
        </w:rPr>
        <w:t>.</w:t>
      </w:r>
      <w:r w:rsidRPr="00C32128">
        <w:rPr>
          <w:sz w:val="22"/>
          <w:szCs w:val="22"/>
        </w:rPr>
        <w:t xml:space="preserve"> </w:t>
      </w:r>
    </w:p>
    <w:p w:rsidR="00856BD6" w:rsidRPr="00C32128" w:rsidRDefault="00B22168" w:rsidP="00897F9D">
      <w:pPr>
        <w:spacing w:line="240" w:lineRule="auto"/>
        <w:ind w:left="360"/>
        <w:rPr>
          <w:sz w:val="22"/>
          <w:szCs w:val="22"/>
        </w:rPr>
      </w:pPr>
      <w:r w:rsidRPr="00C32128">
        <w:rPr>
          <w:sz w:val="22"/>
          <w:szCs w:val="22"/>
        </w:rPr>
        <w:t>Recent court decisions under the Americans with Disabilities Act</w:t>
      </w:r>
      <w:r w:rsidR="00856BD6" w:rsidRPr="00C32128">
        <w:rPr>
          <w:sz w:val="22"/>
          <w:szCs w:val="22"/>
        </w:rPr>
        <w:t xml:space="preserve"> (ADA)</w:t>
      </w:r>
      <w:r w:rsidRPr="00C32128">
        <w:rPr>
          <w:sz w:val="22"/>
          <w:szCs w:val="22"/>
        </w:rPr>
        <w:t xml:space="preserve"> support the need for a clear emergency evacuation plan.  The safest and most efficient manner to evacuate individuals with mobility impairments is </w:t>
      </w:r>
      <w:r w:rsidR="00856BD6" w:rsidRPr="00C32128">
        <w:rPr>
          <w:sz w:val="22"/>
          <w:szCs w:val="22"/>
        </w:rPr>
        <w:t>by</w:t>
      </w:r>
      <w:r w:rsidRPr="00C32128">
        <w:rPr>
          <w:sz w:val="22"/>
          <w:szCs w:val="22"/>
        </w:rPr>
        <w:t xml:space="preserve"> the use of a specialized evacuation chair</w:t>
      </w:r>
      <w:r w:rsidR="00267830" w:rsidRPr="00C32128">
        <w:rPr>
          <w:sz w:val="22"/>
          <w:szCs w:val="22"/>
        </w:rPr>
        <w:t xml:space="preserve"> and should be provided for in our plan</w:t>
      </w:r>
      <w:r w:rsidRPr="00C32128">
        <w:rPr>
          <w:sz w:val="22"/>
          <w:szCs w:val="22"/>
        </w:rPr>
        <w:t xml:space="preserve">.  </w:t>
      </w:r>
      <w:r w:rsidR="00856BD6" w:rsidRPr="00C32128">
        <w:rPr>
          <w:sz w:val="22"/>
          <w:szCs w:val="22"/>
        </w:rPr>
        <w:t>Carrying</w:t>
      </w:r>
      <w:r w:rsidRPr="00C32128">
        <w:rPr>
          <w:sz w:val="22"/>
          <w:szCs w:val="22"/>
        </w:rPr>
        <w:t xml:space="preserve"> </w:t>
      </w:r>
      <w:r w:rsidR="00856BD6" w:rsidRPr="00C32128">
        <w:rPr>
          <w:sz w:val="22"/>
          <w:szCs w:val="22"/>
        </w:rPr>
        <w:t>individual</w:t>
      </w:r>
      <w:r w:rsidR="00267830" w:rsidRPr="00C32128">
        <w:rPr>
          <w:sz w:val="22"/>
          <w:szCs w:val="22"/>
        </w:rPr>
        <w:t>s down stairs to safety buildings</w:t>
      </w:r>
      <w:r w:rsidRPr="00C32128">
        <w:rPr>
          <w:sz w:val="22"/>
          <w:szCs w:val="22"/>
        </w:rPr>
        <w:t xml:space="preserve"> has been shown </w:t>
      </w:r>
      <w:r w:rsidR="00856BD6" w:rsidRPr="00C32128">
        <w:rPr>
          <w:sz w:val="22"/>
          <w:szCs w:val="22"/>
        </w:rPr>
        <w:t>to have</w:t>
      </w:r>
      <w:r w:rsidRPr="00C32128">
        <w:rPr>
          <w:sz w:val="22"/>
          <w:szCs w:val="22"/>
        </w:rPr>
        <w:t xml:space="preserve"> significant risks to both rescuer</w:t>
      </w:r>
      <w:r w:rsidR="0041112B" w:rsidRPr="00C32128">
        <w:rPr>
          <w:sz w:val="22"/>
          <w:szCs w:val="22"/>
        </w:rPr>
        <w:t>s</w:t>
      </w:r>
      <w:r w:rsidRPr="00C32128">
        <w:rPr>
          <w:sz w:val="22"/>
          <w:szCs w:val="22"/>
        </w:rPr>
        <w:t xml:space="preserve"> and the individual being carried</w:t>
      </w:r>
      <w:r w:rsidR="00856BD6" w:rsidRPr="00C32128">
        <w:rPr>
          <w:sz w:val="22"/>
          <w:szCs w:val="22"/>
        </w:rPr>
        <w:t xml:space="preserve">. </w:t>
      </w:r>
      <w:r w:rsidR="00267830" w:rsidRPr="00C32128">
        <w:rPr>
          <w:sz w:val="22"/>
          <w:szCs w:val="22"/>
        </w:rPr>
        <w:t>Evacuation chairs are recommended.</w:t>
      </w:r>
    </w:p>
    <w:p w:rsidR="00856BD6" w:rsidRPr="00C32128" w:rsidRDefault="00856BD6" w:rsidP="00897F9D">
      <w:pPr>
        <w:spacing w:line="240" w:lineRule="auto"/>
        <w:ind w:left="360"/>
        <w:rPr>
          <w:sz w:val="22"/>
          <w:szCs w:val="22"/>
        </w:rPr>
      </w:pPr>
      <w:r w:rsidRPr="00C32128">
        <w:rPr>
          <w:sz w:val="22"/>
          <w:szCs w:val="22"/>
        </w:rPr>
        <w:t>All buildings need a sufficient number of evacuation chairs on upper floors for safety</w:t>
      </w:r>
      <w:r w:rsidR="00267830" w:rsidRPr="00C32128">
        <w:rPr>
          <w:sz w:val="22"/>
          <w:szCs w:val="22"/>
        </w:rPr>
        <w:t xml:space="preserve"> and to comply with an acceptable evacuation plan</w:t>
      </w:r>
      <w:r w:rsidRPr="00C32128">
        <w:rPr>
          <w:sz w:val="22"/>
          <w:szCs w:val="22"/>
        </w:rPr>
        <w:t>.   Some SCU buildings currently have no chairs and need to be properly equipped.</w:t>
      </w:r>
    </w:p>
    <w:p w:rsidR="00051BA2" w:rsidRPr="00C32128" w:rsidRDefault="00051BA2" w:rsidP="00897F9D">
      <w:pPr>
        <w:pStyle w:val="ListParagraph"/>
        <w:numPr>
          <w:ilvl w:val="0"/>
          <w:numId w:val="1"/>
        </w:numPr>
        <w:spacing w:line="240" w:lineRule="auto"/>
        <w:ind w:left="360"/>
        <w:rPr>
          <w:sz w:val="22"/>
          <w:szCs w:val="22"/>
        </w:rPr>
      </w:pPr>
      <w:r w:rsidRPr="00C32128">
        <w:rPr>
          <w:sz w:val="22"/>
          <w:szCs w:val="22"/>
        </w:rPr>
        <w:t>A survey of existing chairs was made to determine location of existing evacuation chairs and buildings lacking adequate equipment.  The following chart indicates buildings with no chairs and the recommended number needed.</w:t>
      </w:r>
    </w:p>
    <w:tbl>
      <w:tblPr>
        <w:tblStyle w:val="TableGrid"/>
        <w:tblW w:w="0" w:type="auto"/>
        <w:tblInd w:w="360" w:type="dxa"/>
        <w:tblLook w:val="04A0"/>
      </w:tblPr>
      <w:tblGrid>
        <w:gridCol w:w="3192"/>
        <w:gridCol w:w="3192"/>
        <w:gridCol w:w="3192"/>
      </w:tblGrid>
      <w:tr w:rsidR="00051BA2" w:rsidRPr="00C32128" w:rsidTr="00051BA2">
        <w:tc>
          <w:tcPr>
            <w:tcW w:w="3192" w:type="dxa"/>
          </w:tcPr>
          <w:p w:rsidR="00051BA2" w:rsidRPr="00C32128" w:rsidRDefault="00051BA2" w:rsidP="00051BA2">
            <w:pPr>
              <w:jc w:val="center"/>
              <w:rPr>
                <w:b/>
                <w:sz w:val="22"/>
                <w:szCs w:val="22"/>
              </w:rPr>
            </w:pPr>
            <w:r w:rsidRPr="00C32128">
              <w:rPr>
                <w:b/>
                <w:sz w:val="22"/>
                <w:szCs w:val="22"/>
              </w:rPr>
              <w:t>Building</w:t>
            </w:r>
          </w:p>
        </w:tc>
        <w:tc>
          <w:tcPr>
            <w:tcW w:w="3192" w:type="dxa"/>
          </w:tcPr>
          <w:p w:rsidR="00051BA2" w:rsidRPr="00C32128" w:rsidRDefault="00051BA2" w:rsidP="00051BA2">
            <w:pPr>
              <w:jc w:val="center"/>
              <w:rPr>
                <w:b/>
                <w:sz w:val="22"/>
                <w:szCs w:val="22"/>
              </w:rPr>
            </w:pPr>
            <w:r w:rsidRPr="00C32128">
              <w:rPr>
                <w:b/>
                <w:sz w:val="22"/>
                <w:szCs w:val="22"/>
              </w:rPr>
              <w:t>Evacuation Chairs Needed</w:t>
            </w:r>
          </w:p>
        </w:tc>
        <w:tc>
          <w:tcPr>
            <w:tcW w:w="3192" w:type="dxa"/>
          </w:tcPr>
          <w:p w:rsidR="00051BA2" w:rsidRPr="00C32128" w:rsidRDefault="00897F9D" w:rsidP="00897F9D">
            <w:pPr>
              <w:jc w:val="center"/>
              <w:rPr>
                <w:b/>
                <w:sz w:val="22"/>
                <w:szCs w:val="22"/>
              </w:rPr>
            </w:pPr>
            <w:r w:rsidRPr="00C32128">
              <w:rPr>
                <w:b/>
                <w:sz w:val="22"/>
                <w:szCs w:val="22"/>
              </w:rPr>
              <w:t>Cost</w:t>
            </w:r>
          </w:p>
        </w:tc>
      </w:tr>
      <w:tr w:rsidR="00051BA2" w:rsidRPr="00C32128" w:rsidTr="00051BA2">
        <w:tc>
          <w:tcPr>
            <w:tcW w:w="3192" w:type="dxa"/>
          </w:tcPr>
          <w:p w:rsidR="00051BA2" w:rsidRPr="00C32128" w:rsidRDefault="00051BA2" w:rsidP="00BC25C5">
            <w:pPr>
              <w:rPr>
                <w:sz w:val="22"/>
                <w:szCs w:val="22"/>
              </w:rPr>
            </w:pPr>
            <w:r w:rsidRPr="00C32128">
              <w:rPr>
                <w:sz w:val="22"/>
                <w:szCs w:val="22"/>
              </w:rPr>
              <w:t>Laker Hall (Residence Hall)</w:t>
            </w:r>
          </w:p>
        </w:tc>
        <w:tc>
          <w:tcPr>
            <w:tcW w:w="3192" w:type="dxa"/>
          </w:tcPr>
          <w:p w:rsidR="00051BA2" w:rsidRPr="00C32128" w:rsidRDefault="00BC25C5" w:rsidP="00BC25C5">
            <w:pPr>
              <w:jc w:val="center"/>
              <w:rPr>
                <w:sz w:val="22"/>
                <w:szCs w:val="22"/>
              </w:rPr>
            </w:pPr>
            <w:r w:rsidRPr="00C32128">
              <w:rPr>
                <w:sz w:val="22"/>
                <w:szCs w:val="22"/>
              </w:rPr>
              <w:t>6</w:t>
            </w:r>
            <w:r w:rsidR="00051BA2" w:rsidRPr="00C32128">
              <w:rPr>
                <w:sz w:val="22"/>
                <w:szCs w:val="22"/>
              </w:rPr>
              <w:t xml:space="preserve"> </w:t>
            </w:r>
          </w:p>
        </w:tc>
        <w:tc>
          <w:tcPr>
            <w:tcW w:w="3192" w:type="dxa"/>
          </w:tcPr>
          <w:p w:rsidR="00051BA2" w:rsidRPr="00C32128" w:rsidRDefault="00897F9D" w:rsidP="00897F9D">
            <w:pPr>
              <w:jc w:val="center"/>
              <w:rPr>
                <w:sz w:val="22"/>
                <w:szCs w:val="22"/>
              </w:rPr>
            </w:pPr>
            <w:r w:rsidRPr="00C32128">
              <w:rPr>
                <w:sz w:val="22"/>
                <w:szCs w:val="22"/>
              </w:rPr>
              <w:t>$10,320.00</w:t>
            </w:r>
          </w:p>
        </w:tc>
      </w:tr>
      <w:tr w:rsidR="00051BA2" w:rsidRPr="00C32128" w:rsidTr="00051BA2">
        <w:tc>
          <w:tcPr>
            <w:tcW w:w="3192" w:type="dxa"/>
          </w:tcPr>
          <w:p w:rsidR="00051BA2" w:rsidRPr="00C32128" w:rsidRDefault="00BC25C5" w:rsidP="00BC25C5">
            <w:pPr>
              <w:rPr>
                <w:sz w:val="22"/>
                <w:szCs w:val="22"/>
              </w:rPr>
            </w:pPr>
            <w:r w:rsidRPr="00C32128">
              <w:rPr>
                <w:sz w:val="22"/>
                <w:szCs w:val="22"/>
              </w:rPr>
              <w:t>Clayton Hall (formerly Technology.)</w:t>
            </w:r>
          </w:p>
        </w:tc>
        <w:tc>
          <w:tcPr>
            <w:tcW w:w="3192" w:type="dxa"/>
          </w:tcPr>
          <w:p w:rsidR="00051BA2" w:rsidRPr="00C32128" w:rsidRDefault="00BC25C5" w:rsidP="00BC25C5">
            <w:pPr>
              <w:jc w:val="center"/>
              <w:rPr>
                <w:sz w:val="22"/>
                <w:szCs w:val="22"/>
              </w:rPr>
            </w:pPr>
            <w:r w:rsidRPr="00C32128">
              <w:rPr>
                <w:sz w:val="22"/>
                <w:szCs w:val="22"/>
              </w:rPr>
              <w:t>1</w:t>
            </w:r>
          </w:p>
        </w:tc>
        <w:tc>
          <w:tcPr>
            <w:tcW w:w="3192" w:type="dxa"/>
          </w:tcPr>
          <w:p w:rsidR="00051BA2" w:rsidRPr="00C32128" w:rsidRDefault="00897F9D" w:rsidP="00897F9D">
            <w:pPr>
              <w:jc w:val="center"/>
              <w:rPr>
                <w:sz w:val="22"/>
                <w:szCs w:val="22"/>
              </w:rPr>
            </w:pPr>
            <w:r w:rsidRPr="00C32128">
              <w:rPr>
                <w:sz w:val="22"/>
                <w:szCs w:val="22"/>
              </w:rPr>
              <w:t>$1720.00</w:t>
            </w:r>
          </w:p>
        </w:tc>
      </w:tr>
      <w:tr w:rsidR="00051BA2" w:rsidRPr="00C32128" w:rsidTr="00051BA2">
        <w:tc>
          <w:tcPr>
            <w:tcW w:w="3192" w:type="dxa"/>
          </w:tcPr>
          <w:p w:rsidR="00051BA2" w:rsidRPr="00C32128" w:rsidRDefault="00BC25C5" w:rsidP="00BC25C5">
            <w:pPr>
              <w:rPr>
                <w:sz w:val="22"/>
                <w:szCs w:val="22"/>
              </w:rPr>
            </w:pPr>
            <w:r w:rsidRPr="00C32128">
              <w:rPr>
                <w:sz w:val="22"/>
                <w:szCs w:val="22"/>
              </w:rPr>
              <w:t>Student Activities Bldg.</w:t>
            </w:r>
          </w:p>
        </w:tc>
        <w:tc>
          <w:tcPr>
            <w:tcW w:w="3192" w:type="dxa"/>
          </w:tcPr>
          <w:p w:rsidR="00051BA2" w:rsidRPr="00C32128" w:rsidRDefault="00BC25C5" w:rsidP="00BC25C5">
            <w:pPr>
              <w:jc w:val="center"/>
              <w:rPr>
                <w:sz w:val="22"/>
                <w:szCs w:val="22"/>
              </w:rPr>
            </w:pPr>
            <w:r w:rsidRPr="00C32128">
              <w:rPr>
                <w:sz w:val="22"/>
                <w:szCs w:val="22"/>
              </w:rPr>
              <w:t>1</w:t>
            </w:r>
          </w:p>
        </w:tc>
        <w:tc>
          <w:tcPr>
            <w:tcW w:w="3192" w:type="dxa"/>
          </w:tcPr>
          <w:p w:rsidR="00051BA2" w:rsidRPr="00C32128" w:rsidRDefault="00897F9D" w:rsidP="00897F9D">
            <w:pPr>
              <w:jc w:val="center"/>
              <w:rPr>
                <w:sz w:val="22"/>
                <w:szCs w:val="22"/>
              </w:rPr>
            </w:pPr>
            <w:r w:rsidRPr="00C32128">
              <w:rPr>
                <w:sz w:val="22"/>
                <w:szCs w:val="22"/>
              </w:rPr>
              <w:t>$1720.00</w:t>
            </w:r>
          </w:p>
        </w:tc>
      </w:tr>
      <w:tr w:rsidR="00051BA2" w:rsidRPr="00C32128" w:rsidTr="00051BA2">
        <w:tc>
          <w:tcPr>
            <w:tcW w:w="3192" w:type="dxa"/>
          </w:tcPr>
          <w:p w:rsidR="00051BA2" w:rsidRPr="00C32128" w:rsidRDefault="00BC25C5" w:rsidP="00051BA2">
            <w:pPr>
              <w:rPr>
                <w:sz w:val="22"/>
                <w:szCs w:val="22"/>
              </w:rPr>
            </w:pPr>
            <w:r w:rsidRPr="00C32128">
              <w:rPr>
                <w:sz w:val="22"/>
                <w:szCs w:val="22"/>
              </w:rPr>
              <w:t>College of Business</w:t>
            </w:r>
          </w:p>
        </w:tc>
        <w:tc>
          <w:tcPr>
            <w:tcW w:w="3192" w:type="dxa"/>
          </w:tcPr>
          <w:p w:rsidR="00051BA2" w:rsidRPr="00C32128" w:rsidRDefault="00BC25C5" w:rsidP="00BC25C5">
            <w:pPr>
              <w:jc w:val="center"/>
              <w:rPr>
                <w:sz w:val="22"/>
                <w:szCs w:val="22"/>
              </w:rPr>
            </w:pPr>
            <w:r w:rsidRPr="00C32128">
              <w:rPr>
                <w:sz w:val="22"/>
                <w:szCs w:val="22"/>
              </w:rPr>
              <w:t>1</w:t>
            </w:r>
          </w:p>
        </w:tc>
        <w:tc>
          <w:tcPr>
            <w:tcW w:w="3192" w:type="dxa"/>
          </w:tcPr>
          <w:p w:rsidR="00051BA2" w:rsidRPr="00C32128" w:rsidRDefault="00897F9D" w:rsidP="00897F9D">
            <w:pPr>
              <w:jc w:val="center"/>
              <w:rPr>
                <w:sz w:val="22"/>
                <w:szCs w:val="22"/>
              </w:rPr>
            </w:pPr>
            <w:r w:rsidRPr="00C32128">
              <w:rPr>
                <w:sz w:val="22"/>
                <w:szCs w:val="22"/>
              </w:rPr>
              <w:t>$1720.00</w:t>
            </w:r>
          </w:p>
        </w:tc>
      </w:tr>
      <w:tr w:rsidR="00051BA2" w:rsidRPr="00C32128" w:rsidTr="00051BA2">
        <w:tc>
          <w:tcPr>
            <w:tcW w:w="3192" w:type="dxa"/>
          </w:tcPr>
          <w:p w:rsidR="00051BA2" w:rsidRPr="00C32128" w:rsidRDefault="00E363EA" w:rsidP="00051BA2">
            <w:pPr>
              <w:rPr>
                <w:sz w:val="22"/>
                <w:szCs w:val="22"/>
              </w:rPr>
            </w:pPr>
            <w:r w:rsidRPr="00C32128">
              <w:rPr>
                <w:sz w:val="22"/>
                <w:szCs w:val="22"/>
              </w:rPr>
              <w:t>Fayette Site</w:t>
            </w:r>
          </w:p>
        </w:tc>
        <w:tc>
          <w:tcPr>
            <w:tcW w:w="3192" w:type="dxa"/>
          </w:tcPr>
          <w:p w:rsidR="00051BA2" w:rsidRPr="00C32128" w:rsidRDefault="00E363EA" w:rsidP="00E363EA">
            <w:pPr>
              <w:jc w:val="center"/>
              <w:rPr>
                <w:sz w:val="22"/>
                <w:szCs w:val="22"/>
              </w:rPr>
            </w:pPr>
            <w:r w:rsidRPr="00C32128">
              <w:rPr>
                <w:sz w:val="22"/>
                <w:szCs w:val="22"/>
              </w:rPr>
              <w:t>1</w:t>
            </w:r>
          </w:p>
        </w:tc>
        <w:tc>
          <w:tcPr>
            <w:tcW w:w="3192" w:type="dxa"/>
          </w:tcPr>
          <w:p w:rsidR="00051BA2" w:rsidRPr="00C32128" w:rsidRDefault="00897F9D" w:rsidP="00897F9D">
            <w:pPr>
              <w:jc w:val="center"/>
              <w:rPr>
                <w:sz w:val="22"/>
                <w:szCs w:val="22"/>
              </w:rPr>
            </w:pPr>
            <w:r w:rsidRPr="00C32128">
              <w:rPr>
                <w:sz w:val="22"/>
                <w:szCs w:val="22"/>
              </w:rPr>
              <w:t>$1720.00</w:t>
            </w:r>
          </w:p>
        </w:tc>
      </w:tr>
      <w:tr w:rsidR="00051BA2" w:rsidRPr="00C32128" w:rsidTr="00051BA2">
        <w:tc>
          <w:tcPr>
            <w:tcW w:w="3192" w:type="dxa"/>
          </w:tcPr>
          <w:p w:rsidR="00051BA2" w:rsidRPr="00C32128" w:rsidRDefault="00E363EA" w:rsidP="00051BA2">
            <w:pPr>
              <w:rPr>
                <w:sz w:val="22"/>
                <w:szCs w:val="22"/>
              </w:rPr>
            </w:pPr>
            <w:r w:rsidRPr="00C32128">
              <w:rPr>
                <w:sz w:val="22"/>
                <w:szCs w:val="22"/>
              </w:rPr>
              <w:t>CSU East (Apts.)</w:t>
            </w:r>
          </w:p>
        </w:tc>
        <w:tc>
          <w:tcPr>
            <w:tcW w:w="3192" w:type="dxa"/>
          </w:tcPr>
          <w:p w:rsidR="00051BA2" w:rsidRPr="00C32128" w:rsidRDefault="00E363EA" w:rsidP="00E363EA">
            <w:pPr>
              <w:jc w:val="center"/>
              <w:rPr>
                <w:sz w:val="22"/>
                <w:szCs w:val="22"/>
              </w:rPr>
            </w:pPr>
            <w:r w:rsidRPr="00C32128">
              <w:rPr>
                <w:sz w:val="22"/>
                <w:szCs w:val="22"/>
              </w:rPr>
              <w:t>1</w:t>
            </w:r>
          </w:p>
        </w:tc>
        <w:tc>
          <w:tcPr>
            <w:tcW w:w="3192" w:type="dxa"/>
          </w:tcPr>
          <w:p w:rsidR="00051BA2" w:rsidRPr="00C32128" w:rsidRDefault="00897F9D" w:rsidP="00897F9D">
            <w:pPr>
              <w:jc w:val="center"/>
              <w:rPr>
                <w:sz w:val="22"/>
                <w:szCs w:val="22"/>
              </w:rPr>
            </w:pPr>
            <w:r w:rsidRPr="00C32128">
              <w:rPr>
                <w:sz w:val="22"/>
                <w:szCs w:val="22"/>
              </w:rPr>
              <w:t>$1720.00</w:t>
            </w:r>
          </w:p>
        </w:tc>
      </w:tr>
      <w:tr w:rsidR="00051BA2" w:rsidRPr="00C32128" w:rsidTr="00051BA2">
        <w:tc>
          <w:tcPr>
            <w:tcW w:w="3192" w:type="dxa"/>
          </w:tcPr>
          <w:p w:rsidR="00051BA2" w:rsidRPr="00C32128" w:rsidRDefault="00E363EA" w:rsidP="00E363EA">
            <w:pPr>
              <w:rPr>
                <w:b/>
                <w:sz w:val="22"/>
                <w:szCs w:val="22"/>
              </w:rPr>
            </w:pPr>
            <w:r w:rsidRPr="00C32128">
              <w:rPr>
                <w:b/>
                <w:sz w:val="22"/>
                <w:szCs w:val="22"/>
              </w:rPr>
              <w:t xml:space="preserve">Total  Needed </w:t>
            </w:r>
          </w:p>
        </w:tc>
        <w:tc>
          <w:tcPr>
            <w:tcW w:w="3192" w:type="dxa"/>
          </w:tcPr>
          <w:p w:rsidR="00051BA2" w:rsidRPr="00C32128" w:rsidRDefault="00E363EA" w:rsidP="00E363EA">
            <w:pPr>
              <w:jc w:val="center"/>
              <w:rPr>
                <w:b/>
                <w:sz w:val="22"/>
                <w:szCs w:val="22"/>
              </w:rPr>
            </w:pPr>
            <w:r w:rsidRPr="00C32128">
              <w:rPr>
                <w:b/>
                <w:sz w:val="22"/>
                <w:szCs w:val="22"/>
              </w:rPr>
              <w:t>11</w:t>
            </w:r>
          </w:p>
        </w:tc>
        <w:tc>
          <w:tcPr>
            <w:tcW w:w="3192" w:type="dxa"/>
          </w:tcPr>
          <w:p w:rsidR="00051BA2" w:rsidRPr="00C32128" w:rsidRDefault="00897F9D" w:rsidP="00897F9D">
            <w:pPr>
              <w:jc w:val="center"/>
              <w:rPr>
                <w:b/>
                <w:sz w:val="22"/>
                <w:szCs w:val="22"/>
              </w:rPr>
            </w:pPr>
            <w:r w:rsidRPr="00C32128">
              <w:rPr>
                <w:b/>
                <w:sz w:val="22"/>
                <w:szCs w:val="22"/>
              </w:rPr>
              <w:t>$18,920.00</w:t>
            </w:r>
          </w:p>
        </w:tc>
      </w:tr>
    </w:tbl>
    <w:p w:rsidR="00241C7E" w:rsidRPr="00C32128" w:rsidRDefault="00051BA2" w:rsidP="00897F9D">
      <w:pPr>
        <w:spacing w:line="240" w:lineRule="auto"/>
        <w:rPr>
          <w:sz w:val="22"/>
          <w:szCs w:val="22"/>
        </w:rPr>
      </w:pPr>
      <w:r w:rsidRPr="00C32128">
        <w:rPr>
          <w:sz w:val="22"/>
          <w:szCs w:val="22"/>
        </w:rPr>
        <w:t xml:space="preserve"> </w:t>
      </w:r>
    </w:p>
    <w:p w:rsidR="00D34157" w:rsidRPr="00C32128" w:rsidRDefault="00D34157" w:rsidP="008C1551">
      <w:pPr>
        <w:pStyle w:val="ListParagraph"/>
        <w:numPr>
          <w:ilvl w:val="0"/>
          <w:numId w:val="1"/>
        </w:numPr>
        <w:ind w:left="270"/>
        <w:rPr>
          <w:sz w:val="22"/>
          <w:szCs w:val="22"/>
        </w:rPr>
      </w:pPr>
      <w:r w:rsidRPr="00C32128">
        <w:rPr>
          <w:sz w:val="22"/>
          <w:szCs w:val="22"/>
        </w:rPr>
        <w:t xml:space="preserve">The </w:t>
      </w:r>
      <w:r w:rsidRPr="00C32128">
        <w:rPr>
          <w:rFonts w:eastAsia="Times New Roman"/>
          <w:sz w:val="22"/>
          <w:szCs w:val="22"/>
        </w:rPr>
        <w:t>current Disability Resource Center budget was allocated for previously identified departmental operating expenses and auxiliary aids for students with disabilities.  This additional campus-wide safety need cannot be met by using departmental financial resources.</w:t>
      </w:r>
    </w:p>
    <w:p w:rsidR="00C32128" w:rsidRDefault="00C32128" w:rsidP="00C32128">
      <w:pPr>
        <w:pStyle w:val="ListParagraph"/>
        <w:ind w:left="270"/>
        <w:rPr>
          <w:sz w:val="22"/>
          <w:szCs w:val="22"/>
        </w:rPr>
      </w:pPr>
    </w:p>
    <w:p w:rsidR="00C32128" w:rsidRDefault="00C32128" w:rsidP="008C1551">
      <w:pPr>
        <w:pStyle w:val="ListParagraph"/>
        <w:numPr>
          <w:ilvl w:val="0"/>
          <w:numId w:val="1"/>
        </w:numPr>
        <w:ind w:left="270"/>
        <w:rPr>
          <w:sz w:val="22"/>
          <w:szCs w:val="22"/>
        </w:rPr>
      </w:pPr>
      <w:r w:rsidRPr="00C32128">
        <w:rPr>
          <w:sz w:val="22"/>
          <w:szCs w:val="22"/>
        </w:rPr>
        <w:t xml:space="preserve">There are approximately 40 students with mobility impairments registered with the DRC.  This does not include faculty, staff, visitors or students who are not registered with the DRC, and is therefore a significant underestimate of people with disabilities.  In addition, </w:t>
      </w:r>
      <w:r w:rsidRPr="00C32128">
        <w:rPr>
          <w:sz w:val="22"/>
          <w:szCs w:val="22"/>
          <w:u w:val="single"/>
        </w:rPr>
        <w:t>any</w:t>
      </w:r>
      <w:r w:rsidRPr="00C32128">
        <w:rPr>
          <w:sz w:val="22"/>
          <w:szCs w:val="22"/>
        </w:rPr>
        <w:t xml:space="preserve"> person who is injured on our campuses could be served by having evacuation chairs available.</w:t>
      </w:r>
    </w:p>
    <w:p w:rsidR="00C32128" w:rsidRPr="00C32128" w:rsidRDefault="00C32128" w:rsidP="00C32128">
      <w:pPr>
        <w:pStyle w:val="ListParagraph"/>
        <w:rPr>
          <w:sz w:val="22"/>
          <w:szCs w:val="22"/>
        </w:rPr>
      </w:pPr>
    </w:p>
    <w:p w:rsidR="00C32128" w:rsidRPr="00C32128" w:rsidRDefault="00C32128" w:rsidP="008C1551">
      <w:pPr>
        <w:pStyle w:val="ListParagraph"/>
        <w:numPr>
          <w:ilvl w:val="0"/>
          <w:numId w:val="1"/>
        </w:numPr>
        <w:ind w:left="270"/>
        <w:rPr>
          <w:sz w:val="22"/>
          <w:szCs w:val="22"/>
        </w:rPr>
      </w:pPr>
      <w:r w:rsidRPr="00C32128">
        <w:rPr>
          <w:sz w:val="22"/>
          <w:szCs w:val="22"/>
        </w:rPr>
        <w:t>If funds are not available and emergency evacuation is hampered, serious injury or death could result.  The university could also be deemed negligent.  All negative outcomes have potentially serious legal, financial and image ramifications.</w:t>
      </w:r>
    </w:p>
    <w:p w:rsidR="008C1551" w:rsidRPr="00C32128" w:rsidRDefault="008C1551" w:rsidP="00C32128">
      <w:pPr>
        <w:rPr>
          <w:sz w:val="22"/>
          <w:szCs w:val="22"/>
        </w:rPr>
      </w:pPr>
    </w:p>
    <w:p w:rsidR="008C1551" w:rsidRPr="00C32128" w:rsidRDefault="008C1551" w:rsidP="008C1551">
      <w:pPr>
        <w:pStyle w:val="ListParagraph"/>
        <w:rPr>
          <w:sz w:val="22"/>
          <w:szCs w:val="22"/>
        </w:rPr>
      </w:pPr>
    </w:p>
    <w:p w:rsidR="00B22168" w:rsidRDefault="00EE07CC" w:rsidP="00C32128">
      <w:pPr>
        <w:pStyle w:val="ListParagraph"/>
        <w:ind w:left="540"/>
      </w:pPr>
      <w:r>
        <w:t xml:space="preserve">   </w:t>
      </w:r>
    </w:p>
    <w:sectPr w:rsidR="00B22168" w:rsidSect="00CD5DD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536E3"/>
    <w:multiLevelType w:val="hybridMultilevel"/>
    <w:tmpl w:val="FBBE4C1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22168"/>
    <w:rsid w:val="0004723D"/>
    <w:rsid w:val="00051BA2"/>
    <w:rsid w:val="00057D0F"/>
    <w:rsid w:val="000E16BE"/>
    <w:rsid w:val="001504DD"/>
    <w:rsid w:val="00241C7E"/>
    <w:rsid w:val="00255BDF"/>
    <w:rsid w:val="00267830"/>
    <w:rsid w:val="00271C6A"/>
    <w:rsid w:val="003049EC"/>
    <w:rsid w:val="00383313"/>
    <w:rsid w:val="0041112B"/>
    <w:rsid w:val="004365A6"/>
    <w:rsid w:val="00465830"/>
    <w:rsid w:val="00527B92"/>
    <w:rsid w:val="006E7F6F"/>
    <w:rsid w:val="0070647A"/>
    <w:rsid w:val="00713737"/>
    <w:rsid w:val="00856BD6"/>
    <w:rsid w:val="00897F9D"/>
    <w:rsid w:val="008C1551"/>
    <w:rsid w:val="00987D43"/>
    <w:rsid w:val="00A6393B"/>
    <w:rsid w:val="00AC4B2B"/>
    <w:rsid w:val="00B0739F"/>
    <w:rsid w:val="00B22168"/>
    <w:rsid w:val="00BC25C5"/>
    <w:rsid w:val="00BE7A6B"/>
    <w:rsid w:val="00C32128"/>
    <w:rsid w:val="00C55A6E"/>
    <w:rsid w:val="00CD5DDD"/>
    <w:rsid w:val="00CE1F33"/>
    <w:rsid w:val="00D320E0"/>
    <w:rsid w:val="00D34157"/>
    <w:rsid w:val="00E363EA"/>
    <w:rsid w:val="00E816E0"/>
    <w:rsid w:val="00EE0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68"/>
    <w:pPr>
      <w:ind w:left="720"/>
      <w:contextualSpacing/>
    </w:pPr>
  </w:style>
  <w:style w:type="table" w:styleId="TableGrid">
    <w:name w:val="Table Grid"/>
    <w:basedOn w:val="TableNormal"/>
    <w:uiPriority w:val="59"/>
    <w:rsid w:val="00051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lbedross</dc:creator>
  <cp:keywords/>
  <dc:description/>
  <cp:lastModifiedBy>Scott McElroy</cp:lastModifiedBy>
  <cp:revision>3</cp:revision>
  <dcterms:created xsi:type="dcterms:W3CDTF">2009-10-16T18:28:00Z</dcterms:created>
  <dcterms:modified xsi:type="dcterms:W3CDTF">2009-10-20T12:47:00Z</dcterms:modified>
</cp:coreProperties>
</file>