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0A2AE" w14:textId="07B1578D" w:rsidR="00131B05" w:rsidRDefault="00E876BB" w:rsidP="007445E8">
      <w:pPr>
        <w:rPr>
          <w:rFonts w:ascii="Cambria" w:hAnsi="Cambria"/>
          <w:b/>
          <w:color w:val="800000"/>
          <w:sz w:val="18"/>
          <w:szCs w:val="18"/>
        </w:rPr>
      </w:pPr>
      <w:r>
        <w:rPr>
          <w:rFonts w:ascii="Cambria" w:hAnsi="Cambria"/>
          <w:b/>
          <w:color w:val="800000"/>
          <w:sz w:val="18"/>
          <w:szCs w:val="18"/>
        </w:rPr>
        <w:t>Administrative Unit Assessment</w:t>
      </w:r>
    </w:p>
    <w:tbl>
      <w:tblPr>
        <w:tblStyle w:val="TableGrid"/>
        <w:tblW w:w="14220" w:type="dxa"/>
        <w:tblInd w:w="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6E6E6"/>
        <w:tblLayout w:type="fixed"/>
        <w:tblLook w:val="04A0" w:firstRow="1" w:lastRow="0" w:firstColumn="1" w:lastColumn="0" w:noHBand="0" w:noVBand="1"/>
      </w:tblPr>
      <w:tblGrid>
        <w:gridCol w:w="2700"/>
        <w:gridCol w:w="11520"/>
      </w:tblGrid>
      <w:tr w:rsidR="00131B05" w14:paraId="296745E0" w14:textId="77777777" w:rsidTr="00131B05">
        <w:tc>
          <w:tcPr>
            <w:tcW w:w="2700" w:type="dxa"/>
            <w:shd w:val="clear" w:color="auto" w:fill="E6E6E6"/>
          </w:tcPr>
          <w:p w14:paraId="045823D4" w14:textId="11A417FF" w:rsidR="00131B05" w:rsidRPr="00D760FD" w:rsidRDefault="00D760FD" w:rsidP="007722CF">
            <w:pPr>
              <w:rPr>
                <w:rFonts w:ascii="Cambria" w:hAnsi="Cambria"/>
                <w:b/>
                <w:sz w:val="18"/>
                <w:szCs w:val="18"/>
              </w:rPr>
            </w:pPr>
            <w:r>
              <w:rPr>
                <w:rFonts w:ascii="Cambria" w:hAnsi="Cambria"/>
                <w:b/>
                <w:sz w:val="18"/>
                <w:szCs w:val="18"/>
              </w:rPr>
              <w:t>Assessment period: 2022</w:t>
            </w:r>
          </w:p>
        </w:tc>
        <w:tc>
          <w:tcPr>
            <w:tcW w:w="11520" w:type="dxa"/>
            <w:shd w:val="clear" w:color="auto" w:fill="E6E6E6"/>
          </w:tcPr>
          <w:p w14:paraId="44631D49" w14:textId="701ACF02" w:rsidR="00131B05" w:rsidRDefault="00131B05" w:rsidP="00131B05">
            <w:pPr>
              <w:tabs>
                <w:tab w:val="right" w:pos="11898"/>
              </w:tabs>
              <w:rPr>
                <w:rFonts w:ascii="Cambria" w:hAnsi="Cambria"/>
                <w:b/>
                <w:color w:val="800000"/>
                <w:sz w:val="18"/>
                <w:szCs w:val="18"/>
              </w:rPr>
            </w:pPr>
            <w:r w:rsidRPr="00131B05">
              <w:rPr>
                <w:rFonts w:ascii="Cambria" w:hAnsi="Cambria"/>
                <w:b/>
                <w:color w:val="800000"/>
                <w:sz w:val="18"/>
                <w:szCs w:val="18"/>
              </w:rPr>
              <w:t xml:space="preserve"> </w:t>
            </w:r>
            <w:r w:rsidR="00D760FD">
              <w:rPr>
                <w:rFonts w:ascii="Cambria" w:hAnsi="Cambria"/>
                <w:b/>
                <w:sz w:val="18"/>
                <w:szCs w:val="18"/>
              </w:rPr>
              <w:t>Library Services</w:t>
            </w:r>
            <w:r>
              <w:rPr>
                <w:rFonts w:ascii="Cambria" w:hAnsi="Cambria"/>
                <w:b/>
                <w:color w:val="800000"/>
                <w:sz w:val="18"/>
                <w:szCs w:val="18"/>
              </w:rPr>
              <w:tab/>
            </w:r>
          </w:p>
        </w:tc>
      </w:tr>
    </w:tbl>
    <w:p w14:paraId="7735028F" w14:textId="77777777" w:rsidR="00BF2244" w:rsidRDefault="00BF2244" w:rsidP="007445E8">
      <w:pPr>
        <w:rPr>
          <w:rFonts w:ascii="Cambria" w:hAnsi="Cambria"/>
          <w:b/>
          <w:color w:val="800000"/>
          <w:sz w:val="18"/>
          <w:szCs w:val="18"/>
        </w:rPr>
      </w:pPr>
    </w:p>
    <w:tbl>
      <w:tblPr>
        <w:tblStyle w:val="TableGrid"/>
        <w:tblW w:w="14242" w:type="dxa"/>
        <w:tblLook w:val="04A0" w:firstRow="1" w:lastRow="0" w:firstColumn="1" w:lastColumn="0" w:noHBand="0" w:noVBand="1"/>
      </w:tblPr>
      <w:tblGrid>
        <w:gridCol w:w="3698"/>
        <w:gridCol w:w="10544"/>
      </w:tblGrid>
      <w:tr w:rsidR="00872142" w:rsidRPr="00131B05" w14:paraId="604BF192" w14:textId="77777777" w:rsidTr="009960E5">
        <w:tc>
          <w:tcPr>
            <w:tcW w:w="14242" w:type="dxa"/>
            <w:gridSpan w:val="2"/>
            <w:tcBorders>
              <w:bottom w:val="single" w:sz="4" w:space="0" w:color="auto"/>
            </w:tcBorders>
            <w:shd w:val="clear" w:color="auto" w:fill="FABF8F" w:themeFill="accent6" w:themeFillTint="99"/>
          </w:tcPr>
          <w:p w14:paraId="46E416C4" w14:textId="78347871" w:rsidR="00872142" w:rsidRPr="00131B05" w:rsidRDefault="00D760FD" w:rsidP="00BB6E73">
            <w:pPr>
              <w:rPr>
                <w:rFonts w:ascii="Cambria" w:hAnsi="Cambria"/>
                <w:sz w:val="20"/>
                <w:szCs w:val="20"/>
              </w:rPr>
            </w:pPr>
            <w:bookmarkStart w:id="0" w:name="_Hlk102984374"/>
            <w:r>
              <w:rPr>
                <w:rFonts w:ascii="Cambria" w:hAnsi="Cambria"/>
                <w:b/>
                <w:sz w:val="20"/>
                <w:szCs w:val="20"/>
              </w:rPr>
              <w:t xml:space="preserve">Library Services </w:t>
            </w:r>
            <w:r w:rsidR="00BB6E73" w:rsidRPr="00131B05">
              <w:rPr>
                <w:rFonts w:ascii="Cambria" w:hAnsi="Cambria"/>
                <w:b/>
                <w:sz w:val="20"/>
                <w:szCs w:val="20"/>
              </w:rPr>
              <w:t>Goal</w:t>
            </w:r>
            <w:r w:rsidR="00DD6EE2">
              <w:rPr>
                <w:rFonts w:ascii="Cambria" w:hAnsi="Cambria"/>
                <w:b/>
                <w:sz w:val="20"/>
                <w:szCs w:val="20"/>
              </w:rPr>
              <w:t xml:space="preserve"> 5</w:t>
            </w:r>
            <w:r w:rsidR="00872142" w:rsidRPr="00131B05">
              <w:rPr>
                <w:rFonts w:ascii="Cambria" w:hAnsi="Cambria"/>
                <w:b/>
                <w:sz w:val="20"/>
                <w:szCs w:val="20"/>
              </w:rPr>
              <w:t xml:space="preserve">: </w:t>
            </w:r>
            <w:r w:rsidR="00F909C3" w:rsidRPr="00F909C3">
              <w:rPr>
                <w:rFonts w:ascii="Cambria" w:hAnsi="Cambria"/>
                <w:sz w:val="20"/>
                <w:szCs w:val="20"/>
              </w:rPr>
              <w:t>Develop and maintain partnerships with other support services including academic departments (</w:t>
            </w:r>
            <w:r w:rsidRPr="00F909C3">
              <w:rPr>
                <w:rFonts w:ascii="Cambria" w:hAnsi="Cambria"/>
                <w:sz w:val="20"/>
                <w:szCs w:val="20"/>
              </w:rPr>
              <w:t>e.g.,</w:t>
            </w:r>
            <w:r w:rsidR="00F909C3" w:rsidRPr="00F909C3">
              <w:rPr>
                <w:rFonts w:ascii="Cambria" w:hAnsi="Cambria"/>
                <w:sz w:val="20"/>
                <w:szCs w:val="20"/>
              </w:rPr>
              <w:t xml:space="preserve"> CAS, Career Services, </w:t>
            </w:r>
            <w:proofErr w:type="gramStart"/>
            <w:r w:rsidR="00F909C3" w:rsidRPr="00F909C3">
              <w:rPr>
                <w:rFonts w:ascii="Cambria" w:hAnsi="Cambria"/>
                <w:sz w:val="20"/>
                <w:szCs w:val="20"/>
              </w:rPr>
              <w:t>Human</w:t>
            </w:r>
            <w:proofErr w:type="gramEnd"/>
            <w:r w:rsidR="00F909C3" w:rsidRPr="00F909C3">
              <w:rPr>
                <w:rFonts w:ascii="Cambria" w:hAnsi="Cambria"/>
                <w:sz w:val="20"/>
                <w:szCs w:val="20"/>
              </w:rPr>
              <w:t xml:space="preserve"> Resources) for partners to utilize library resources, services, and spaces.</w:t>
            </w:r>
          </w:p>
          <w:p w14:paraId="6FA32193" w14:textId="03469C3A" w:rsidR="002E3999" w:rsidRPr="00131B05" w:rsidRDefault="002E3999" w:rsidP="00BB6E73">
            <w:pPr>
              <w:rPr>
                <w:rFonts w:ascii="Cambria" w:hAnsi="Cambria"/>
                <w:sz w:val="20"/>
                <w:szCs w:val="20"/>
              </w:rPr>
            </w:pPr>
          </w:p>
        </w:tc>
      </w:tr>
      <w:tr w:rsidR="00872142" w:rsidRPr="00131B05" w14:paraId="04A281A3" w14:textId="77777777" w:rsidTr="009960E5">
        <w:tc>
          <w:tcPr>
            <w:tcW w:w="14242" w:type="dxa"/>
            <w:gridSpan w:val="2"/>
            <w:tcBorders>
              <w:bottom w:val="single" w:sz="4" w:space="0" w:color="auto"/>
            </w:tcBorders>
            <w:shd w:val="clear" w:color="auto" w:fill="FABF8F" w:themeFill="accent6" w:themeFillTint="99"/>
          </w:tcPr>
          <w:p w14:paraId="5C7F60E7" w14:textId="77777777" w:rsidR="00872142" w:rsidRPr="00131B05" w:rsidRDefault="00872142" w:rsidP="00BB6E73">
            <w:pPr>
              <w:rPr>
                <w:rFonts w:ascii="Cambria" w:hAnsi="Cambria"/>
                <w:b/>
                <w:sz w:val="20"/>
                <w:szCs w:val="20"/>
              </w:rPr>
            </w:pPr>
            <w:r w:rsidRPr="00131B05">
              <w:rPr>
                <w:rFonts w:ascii="Cambria" w:hAnsi="Cambria"/>
                <w:b/>
                <w:sz w:val="20"/>
                <w:szCs w:val="20"/>
              </w:rPr>
              <w:t>University Related Strategic Goal/Action Step:</w:t>
            </w:r>
          </w:p>
          <w:p w14:paraId="18F0BB8A" w14:textId="2B0F0AF1" w:rsidR="007D27F4" w:rsidRPr="00131B05" w:rsidRDefault="007D27F4" w:rsidP="009960E5">
            <w:pPr>
              <w:ind w:left="360"/>
              <w:rPr>
                <w:rFonts w:ascii="Cambria" w:hAnsi="Cambria"/>
                <w:sz w:val="20"/>
                <w:szCs w:val="20"/>
              </w:rPr>
            </w:pPr>
            <w:r w:rsidRPr="00131B05">
              <w:rPr>
                <w:rFonts w:ascii="Cambria" w:hAnsi="Cambria"/>
                <w:b/>
                <w:sz w:val="20"/>
                <w:szCs w:val="20"/>
              </w:rPr>
              <w:t xml:space="preserve">Goal </w:t>
            </w:r>
            <w:r w:rsidR="007F48A1">
              <w:rPr>
                <w:rFonts w:ascii="Cambria" w:hAnsi="Cambria"/>
                <w:b/>
                <w:sz w:val="20"/>
                <w:szCs w:val="20"/>
              </w:rPr>
              <w:t>5</w:t>
            </w:r>
            <w:r w:rsidR="00D760FD">
              <w:rPr>
                <w:rFonts w:ascii="Cambria" w:hAnsi="Cambria"/>
                <w:b/>
                <w:sz w:val="20"/>
                <w:szCs w:val="20"/>
              </w:rPr>
              <w:t xml:space="preserve"> -</w:t>
            </w:r>
            <w:r w:rsidR="007F48A1">
              <w:rPr>
                <w:rFonts w:ascii="Cambria" w:hAnsi="Cambria"/>
                <w:b/>
                <w:sz w:val="20"/>
                <w:szCs w:val="20"/>
              </w:rPr>
              <w:t xml:space="preserve"> </w:t>
            </w:r>
            <w:r w:rsidR="007F48A1">
              <w:t>Advance innovation in experiential teaching styles, methods of delivery, and research</w:t>
            </w:r>
            <w:r w:rsidRPr="00131B05">
              <w:rPr>
                <w:rFonts w:ascii="Cambria" w:hAnsi="Cambria"/>
                <w:b/>
                <w:sz w:val="20"/>
                <w:szCs w:val="20"/>
              </w:rPr>
              <w:t xml:space="preserve"> </w:t>
            </w:r>
          </w:p>
          <w:p w14:paraId="2CD50EB8" w14:textId="5C6178D2" w:rsidR="003371BC" w:rsidRPr="00131B05" w:rsidRDefault="003371BC" w:rsidP="007F48A1">
            <w:pPr>
              <w:ind w:left="360"/>
              <w:rPr>
                <w:rFonts w:ascii="Cambria" w:hAnsi="Cambria"/>
                <w:sz w:val="20"/>
                <w:szCs w:val="20"/>
              </w:rPr>
            </w:pPr>
          </w:p>
        </w:tc>
      </w:tr>
      <w:tr w:rsidR="00872142" w:rsidRPr="00131B05" w14:paraId="0429A168" w14:textId="77777777" w:rsidTr="009960E5">
        <w:tc>
          <w:tcPr>
            <w:tcW w:w="14242" w:type="dxa"/>
            <w:gridSpan w:val="2"/>
            <w:tcBorders>
              <w:top w:val="single" w:sz="4" w:space="0" w:color="auto"/>
              <w:bottom w:val="single" w:sz="4" w:space="0" w:color="auto"/>
            </w:tcBorders>
            <w:shd w:val="clear" w:color="auto" w:fill="E6E6E6"/>
          </w:tcPr>
          <w:p w14:paraId="6954070E" w14:textId="77777777" w:rsidR="00872142" w:rsidRPr="00131B05" w:rsidRDefault="00872142" w:rsidP="00BB6E73">
            <w:pPr>
              <w:rPr>
                <w:rFonts w:ascii="Cambria" w:hAnsi="Cambria"/>
                <w:b/>
                <w:sz w:val="20"/>
                <w:szCs w:val="20"/>
              </w:rPr>
            </w:pPr>
            <w:r w:rsidRPr="00131B05">
              <w:rPr>
                <w:rFonts w:ascii="Cambria" w:hAnsi="Cambria"/>
                <w:b/>
                <w:sz w:val="20"/>
                <w:szCs w:val="20"/>
              </w:rPr>
              <w:t xml:space="preserve">Objective: </w:t>
            </w:r>
          </w:p>
          <w:p w14:paraId="2942A6B4" w14:textId="5A3623A5" w:rsidR="009960E5" w:rsidRPr="00131B05" w:rsidRDefault="00872142" w:rsidP="009960E5">
            <w:pPr>
              <w:rPr>
                <w:rFonts w:ascii="Cambria" w:hAnsi="Cambria"/>
                <w:sz w:val="20"/>
                <w:szCs w:val="20"/>
              </w:rPr>
            </w:pPr>
            <w:r w:rsidRPr="00131B05">
              <w:rPr>
                <w:rFonts w:ascii="Cambria" w:hAnsi="Cambria"/>
                <w:b/>
                <w:sz w:val="20"/>
                <w:szCs w:val="20"/>
              </w:rPr>
              <w:t>1.</w:t>
            </w:r>
            <w:r w:rsidRPr="00131B05">
              <w:rPr>
                <w:rFonts w:ascii="Cambria" w:hAnsi="Cambria"/>
                <w:sz w:val="20"/>
                <w:szCs w:val="20"/>
              </w:rPr>
              <w:t xml:space="preserve"> </w:t>
            </w:r>
            <w:r w:rsidR="002E3999" w:rsidRPr="00131B05">
              <w:rPr>
                <w:rFonts w:ascii="Cambria" w:hAnsi="Cambria"/>
                <w:sz w:val="20"/>
                <w:szCs w:val="20"/>
              </w:rPr>
              <w:t xml:space="preserve"> </w:t>
            </w:r>
            <w:r w:rsidR="00DA761B" w:rsidRPr="00131B05">
              <w:rPr>
                <w:rFonts w:ascii="Cambria" w:hAnsi="Cambria"/>
                <w:sz w:val="20"/>
                <w:szCs w:val="20"/>
              </w:rPr>
              <w:t xml:space="preserve"> </w:t>
            </w:r>
            <w:r w:rsidR="004939F5" w:rsidRPr="004939F5">
              <w:rPr>
                <w:rFonts w:ascii="Cambria" w:hAnsi="Cambria"/>
                <w:sz w:val="20"/>
                <w:szCs w:val="20"/>
              </w:rPr>
              <w:t>Joint partnership with CELT and Implementation of the One Button Studio</w:t>
            </w:r>
          </w:p>
          <w:p w14:paraId="1F831E2F" w14:textId="77777777" w:rsidR="00872142" w:rsidRPr="00131B05" w:rsidRDefault="00872142" w:rsidP="00BB6E73">
            <w:pPr>
              <w:rPr>
                <w:rFonts w:ascii="Cambria" w:hAnsi="Cambria"/>
                <w:b/>
                <w:sz w:val="20"/>
                <w:szCs w:val="20"/>
              </w:rPr>
            </w:pPr>
          </w:p>
        </w:tc>
      </w:tr>
      <w:tr w:rsidR="00872142" w:rsidRPr="00131B05" w14:paraId="41450B50" w14:textId="77777777" w:rsidTr="009960E5">
        <w:trPr>
          <w:trHeight w:val="441"/>
        </w:trPr>
        <w:tc>
          <w:tcPr>
            <w:tcW w:w="3698" w:type="dxa"/>
            <w:tcBorders>
              <w:top w:val="single" w:sz="4" w:space="0" w:color="auto"/>
              <w:bottom w:val="single" w:sz="4" w:space="0" w:color="auto"/>
            </w:tcBorders>
            <w:shd w:val="clear" w:color="auto" w:fill="E6E6E6"/>
          </w:tcPr>
          <w:p w14:paraId="4C21CC53" w14:textId="77777777" w:rsidR="00872142" w:rsidRPr="00131B05" w:rsidRDefault="00872142" w:rsidP="00BB6E73">
            <w:pPr>
              <w:rPr>
                <w:rFonts w:ascii="Cambria" w:hAnsi="Cambria"/>
                <w:b/>
                <w:sz w:val="20"/>
                <w:szCs w:val="20"/>
              </w:rPr>
            </w:pPr>
            <w:r w:rsidRPr="00131B05">
              <w:rPr>
                <w:rFonts w:ascii="Cambria" w:hAnsi="Cambria"/>
                <w:b/>
                <w:sz w:val="20"/>
                <w:szCs w:val="20"/>
              </w:rPr>
              <w:t>Time Frame:</w:t>
            </w:r>
          </w:p>
        </w:tc>
        <w:tc>
          <w:tcPr>
            <w:tcW w:w="10544" w:type="dxa"/>
            <w:tcBorders>
              <w:top w:val="single" w:sz="4" w:space="0" w:color="auto"/>
              <w:bottom w:val="single" w:sz="4" w:space="0" w:color="auto"/>
            </w:tcBorders>
            <w:shd w:val="clear" w:color="auto" w:fill="E6E6E6"/>
          </w:tcPr>
          <w:p w14:paraId="1B9E9F08" w14:textId="77777777" w:rsidR="009960E5" w:rsidRPr="00131B05" w:rsidRDefault="009960E5" w:rsidP="009960E5">
            <w:pPr>
              <w:rPr>
                <w:rFonts w:ascii="Cambria" w:hAnsi="Cambria"/>
                <w:sz w:val="20"/>
                <w:szCs w:val="20"/>
              </w:rPr>
            </w:pPr>
            <w:r w:rsidRPr="00131B05">
              <w:rPr>
                <w:rFonts w:ascii="Cambria" w:hAnsi="Cambria"/>
                <w:sz w:val="20"/>
                <w:szCs w:val="20"/>
              </w:rPr>
              <w:t>Time Frame of Assessment</w:t>
            </w:r>
          </w:p>
          <w:p w14:paraId="6E06BC8E" w14:textId="18BF244D" w:rsidR="00872142" w:rsidRPr="00131B05" w:rsidRDefault="007F48A1" w:rsidP="009960E5">
            <w:pPr>
              <w:rPr>
                <w:rFonts w:ascii="Cambria" w:hAnsi="Cambria"/>
                <w:sz w:val="20"/>
                <w:szCs w:val="20"/>
              </w:rPr>
            </w:pPr>
            <w:r>
              <w:rPr>
                <w:rFonts w:ascii="Cambria" w:hAnsi="Cambria"/>
                <w:sz w:val="20"/>
                <w:szCs w:val="20"/>
              </w:rPr>
              <w:t xml:space="preserve">The One Button Studio will be fully operational and available for booking by the start of Spring 2022 semester. </w:t>
            </w:r>
          </w:p>
          <w:p w14:paraId="253D71D7" w14:textId="2F47B78B" w:rsidR="003371BC" w:rsidRPr="00131B05" w:rsidRDefault="003371BC" w:rsidP="009960E5">
            <w:pPr>
              <w:rPr>
                <w:rFonts w:ascii="Cambria" w:hAnsi="Cambria"/>
                <w:sz w:val="20"/>
                <w:szCs w:val="20"/>
              </w:rPr>
            </w:pPr>
          </w:p>
        </w:tc>
      </w:tr>
      <w:tr w:rsidR="009960E5" w:rsidRPr="00131B05" w14:paraId="6EE6D98E" w14:textId="77777777" w:rsidTr="009960E5">
        <w:trPr>
          <w:trHeight w:val="720"/>
        </w:trPr>
        <w:tc>
          <w:tcPr>
            <w:tcW w:w="3698" w:type="dxa"/>
            <w:tcBorders>
              <w:top w:val="single" w:sz="4" w:space="0" w:color="auto"/>
              <w:bottom w:val="single" w:sz="4" w:space="0" w:color="auto"/>
            </w:tcBorders>
            <w:shd w:val="clear" w:color="auto" w:fill="E6E6E6"/>
          </w:tcPr>
          <w:p w14:paraId="10CFDD79" w14:textId="77777777" w:rsidR="009960E5" w:rsidRPr="00131B05" w:rsidRDefault="009960E5" w:rsidP="00BB6E73">
            <w:pPr>
              <w:rPr>
                <w:rFonts w:ascii="Cambria" w:hAnsi="Cambria"/>
                <w:b/>
                <w:sz w:val="20"/>
                <w:szCs w:val="20"/>
              </w:rPr>
            </w:pPr>
            <w:r w:rsidRPr="00131B05">
              <w:rPr>
                <w:rFonts w:ascii="Cambria" w:hAnsi="Cambria"/>
                <w:b/>
                <w:sz w:val="20"/>
                <w:szCs w:val="20"/>
              </w:rPr>
              <w:t>Achievement Target:</w:t>
            </w:r>
          </w:p>
          <w:p w14:paraId="11702388" w14:textId="77777777" w:rsidR="009960E5" w:rsidRPr="00131B05" w:rsidRDefault="009960E5" w:rsidP="00BB6E73">
            <w:pPr>
              <w:rPr>
                <w:rFonts w:ascii="Cambria" w:hAnsi="Cambria"/>
                <w:b/>
                <w:sz w:val="20"/>
                <w:szCs w:val="20"/>
              </w:rPr>
            </w:pPr>
            <w:r w:rsidRPr="00131B05">
              <w:rPr>
                <w:rFonts w:ascii="Cambria" w:hAnsi="Cambria"/>
                <w:sz w:val="20"/>
                <w:szCs w:val="20"/>
              </w:rPr>
              <w:t>(Required level of Achievement):</w:t>
            </w:r>
          </w:p>
        </w:tc>
        <w:tc>
          <w:tcPr>
            <w:tcW w:w="10544" w:type="dxa"/>
            <w:tcBorders>
              <w:top w:val="single" w:sz="4" w:space="0" w:color="auto"/>
              <w:bottom w:val="single" w:sz="4" w:space="0" w:color="auto"/>
            </w:tcBorders>
            <w:shd w:val="clear" w:color="auto" w:fill="E6E6E6"/>
          </w:tcPr>
          <w:p w14:paraId="6D7A4545" w14:textId="065B2D79" w:rsidR="009960E5" w:rsidRPr="00131B05" w:rsidRDefault="00860C1D" w:rsidP="00E876BB">
            <w:pPr>
              <w:rPr>
                <w:rFonts w:ascii="Cambria" w:hAnsi="Cambria"/>
                <w:i/>
                <w:sz w:val="20"/>
                <w:szCs w:val="20"/>
              </w:rPr>
            </w:pPr>
            <w:r>
              <w:rPr>
                <w:rFonts w:ascii="Cambria" w:hAnsi="Cambria"/>
                <w:sz w:val="20"/>
                <w:szCs w:val="20"/>
              </w:rPr>
              <w:t>By mid-semester</w:t>
            </w:r>
            <w:r w:rsidR="0031785F">
              <w:rPr>
                <w:rFonts w:ascii="Cambria" w:hAnsi="Cambria"/>
                <w:sz w:val="20"/>
                <w:szCs w:val="20"/>
              </w:rPr>
              <w:t>, room booking data will s</w:t>
            </w:r>
            <w:r w:rsidR="003A10D3">
              <w:rPr>
                <w:rFonts w:ascii="Cambria" w:hAnsi="Cambria"/>
                <w:sz w:val="20"/>
                <w:szCs w:val="20"/>
              </w:rPr>
              <w:t xml:space="preserve">how the One Button Studio is being used </w:t>
            </w:r>
            <w:r w:rsidR="00C65897">
              <w:rPr>
                <w:rFonts w:ascii="Cambria" w:hAnsi="Cambria"/>
                <w:sz w:val="20"/>
                <w:szCs w:val="20"/>
              </w:rPr>
              <w:t>regularly with</w:t>
            </w:r>
            <w:r w:rsidR="009F2951">
              <w:rPr>
                <w:rFonts w:ascii="Cambria" w:hAnsi="Cambria"/>
                <w:sz w:val="20"/>
                <w:szCs w:val="20"/>
              </w:rPr>
              <w:t xml:space="preserve"> at least 3 </w:t>
            </w:r>
            <w:r w:rsidR="00C65897">
              <w:rPr>
                <w:rFonts w:ascii="Cambria" w:hAnsi="Cambria"/>
                <w:sz w:val="20"/>
                <w:szCs w:val="20"/>
              </w:rPr>
              <w:t>booking</w:t>
            </w:r>
            <w:r w:rsidR="009F2951">
              <w:rPr>
                <w:rFonts w:ascii="Cambria" w:hAnsi="Cambria"/>
                <w:sz w:val="20"/>
                <w:szCs w:val="20"/>
              </w:rPr>
              <w:t xml:space="preserve">s per week on average. </w:t>
            </w:r>
          </w:p>
          <w:p w14:paraId="77D98597" w14:textId="77777777" w:rsidR="009960E5" w:rsidRPr="00131B05" w:rsidRDefault="009960E5" w:rsidP="00BB6E73">
            <w:pPr>
              <w:rPr>
                <w:rFonts w:ascii="Cambria" w:hAnsi="Cambria"/>
                <w:sz w:val="20"/>
                <w:szCs w:val="20"/>
              </w:rPr>
            </w:pPr>
          </w:p>
        </w:tc>
      </w:tr>
      <w:tr w:rsidR="009960E5" w:rsidRPr="00131B05" w14:paraId="3E774653" w14:textId="77777777" w:rsidTr="009960E5">
        <w:trPr>
          <w:trHeight w:val="720"/>
        </w:trPr>
        <w:tc>
          <w:tcPr>
            <w:tcW w:w="3698" w:type="dxa"/>
            <w:tcBorders>
              <w:top w:val="single" w:sz="4" w:space="0" w:color="auto"/>
              <w:bottom w:val="single" w:sz="4" w:space="0" w:color="auto"/>
            </w:tcBorders>
            <w:shd w:val="clear" w:color="auto" w:fill="E6E6E6"/>
          </w:tcPr>
          <w:p w14:paraId="2935056A" w14:textId="77777777" w:rsidR="009960E5" w:rsidRPr="00131B05" w:rsidRDefault="009960E5" w:rsidP="00BB6E73">
            <w:pPr>
              <w:rPr>
                <w:rFonts w:ascii="Cambria" w:hAnsi="Cambria"/>
                <w:i/>
                <w:sz w:val="20"/>
                <w:szCs w:val="20"/>
              </w:rPr>
            </w:pPr>
            <w:r w:rsidRPr="00131B05">
              <w:rPr>
                <w:rFonts w:ascii="Cambria" w:hAnsi="Cambria"/>
                <w:b/>
                <w:sz w:val="20"/>
                <w:szCs w:val="20"/>
              </w:rPr>
              <w:t>Measurement Tool(s):</w:t>
            </w:r>
          </w:p>
        </w:tc>
        <w:tc>
          <w:tcPr>
            <w:tcW w:w="10544" w:type="dxa"/>
            <w:tcBorders>
              <w:top w:val="single" w:sz="4" w:space="0" w:color="auto"/>
              <w:bottom w:val="single" w:sz="4" w:space="0" w:color="auto"/>
            </w:tcBorders>
            <w:shd w:val="clear" w:color="auto" w:fill="E6E6E6"/>
          </w:tcPr>
          <w:p w14:paraId="6DB11B75" w14:textId="490730ED" w:rsidR="009960E5" w:rsidRPr="00131B05" w:rsidRDefault="009304F7" w:rsidP="00BB6E73">
            <w:pPr>
              <w:rPr>
                <w:rFonts w:ascii="Cambria" w:hAnsi="Cambria"/>
                <w:sz w:val="20"/>
                <w:szCs w:val="20"/>
              </w:rPr>
            </w:pPr>
            <w:r>
              <w:rPr>
                <w:rFonts w:ascii="Cambria" w:hAnsi="Cambria"/>
                <w:sz w:val="20"/>
                <w:szCs w:val="20"/>
              </w:rPr>
              <w:t>LibCal Spaces statistics</w:t>
            </w:r>
          </w:p>
        </w:tc>
      </w:tr>
      <w:tr w:rsidR="009960E5" w:rsidRPr="00131B05" w14:paraId="6EB5EA8F" w14:textId="77777777" w:rsidTr="009960E5">
        <w:trPr>
          <w:trHeight w:val="720"/>
        </w:trPr>
        <w:tc>
          <w:tcPr>
            <w:tcW w:w="3698" w:type="dxa"/>
            <w:tcBorders>
              <w:bottom w:val="single" w:sz="4" w:space="0" w:color="auto"/>
            </w:tcBorders>
            <w:shd w:val="clear" w:color="auto" w:fill="E6E6E6"/>
          </w:tcPr>
          <w:p w14:paraId="00D1AA82" w14:textId="77777777" w:rsidR="009960E5" w:rsidRPr="00131B05" w:rsidRDefault="009960E5" w:rsidP="00BB6E73">
            <w:pPr>
              <w:rPr>
                <w:rFonts w:ascii="Cambria" w:hAnsi="Cambria"/>
                <w:b/>
                <w:sz w:val="20"/>
                <w:szCs w:val="20"/>
              </w:rPr>
            </w:pPr>
            <w:r w:rsidRPr="00131B05">
              <w:rPr>
                <w:rFonts w:ascii="Cambria" w:hAnsi="Cambria"/>
                <w:b/>
                <w:sz w:val="20"/>
                <w:szCs w:val="20"/>
              </w:rPr>
              <w:t>Data Collection Process:</w:t>
            </w:r>
          </w:p>
          <w:p w14:paraId="0686F43A" w14:textId="77777777" w:rsidR="009960E5" w:rsidRPr="00131B05" w:rsidRDefault="009960E5" w:rsidP="00BB6E73">
            <w:pPr>
              <w:rPr>
                <w:rFonts w:ascii="Cambria" w:hAnsi="Cambria"/>
                <w:b/>
                <w:sz w:val="20"/>
                <w:szCs w:val="20"/>
              </w:rPr>
            </w:pPr>
            <w:r w:rsidRPr="00131B05">
              <w:rPr>
                <w:rFonts w:ascii="Cambria" w:hAnsi="Cambria"/>
                <w:i/>
                <w:sz w:val="20"/>
                <w:szCs w:val="20"/>
              </w:rPr>
              <w:t>(Who will collect/where/when)</w:t>
            </w:r>
          </w:p>
        </w:tc>
        <w:tc>
          <w:tcPr>
            <w:tcW w:w="10544" w:type="dxa"/>
            <w:tcBorders>
              <w:bottom w:val="single" w:sz="4" w:space="0" w:color="auto"/>
            </w:tcBorders>
            <w:shd w:val="clear" w:color="auto" w:fill="E6E6E6"/>
          </w:tcPr>
          <w:p w14:paraId="025414FD" w14:textId="049C1B8A" w:rsidR="009960E5" w:rsidRPr="00131B05" w:rsidRDefault="009304F7" w:rsidP="00BB6E73">
            <w:pPr>
              <w:rPr>
                <w:rFonts w:ascii="Cambria" w:hAnsi="Cambria"/>
                <w:sz w:val="20"/>
                <w:szCs w:val="20"/>
              </w:rPr>
            </w:pPr>
            <w:r>
              <w:rPr>
                <w:rFonts w:ascii="Cambria" w:hAnsi="Cambria"/>
                <w:sz w:val="20"/>
                <w:szCs w:val="20"/>
              </w:rPr>
              <w:t xml:space="preserve">Assessment &amp; Marketing Librarian will download and </w:t>
            </w:r>
            <w:r w:rsidR="00635035">
              <w:rPr>
                <w:rFonts w:ascii="Cambria" w:hAnsi="Cambria"/>
                <w:sz w:val="20"/>
                <w:szCs w:val="20"/>
              </w:rPr>
              <w:t>compile booking statistics</w:t>
            </w:r>
          </w:p>
        </w:tc>
      </w:tr>
      <w:tr w:rsidR="009960E5" w:rsidRPr="00131B05" w14:paraId="0588F3B6" w14:textId="77777777" w:rsidTr="009960E5">
        <w:trPr>
          <w:trHeight w:val="502"/>
        </w:trPr>
        <w:tc>
          <w:tcPr>
            <w:tcW w:w="3698" w:type="dxa"/>
            <w:tcBorders>
              <w:top w:val="single" w:sz="4" w:space="0" w:color="auto"/>
              <w:bottom w:val="single" w:sz="4" w:space="0" w:color="auto"/>
            </w:tcBorders>
          </w:tcPr>
          <w:p w14:paraId="53F456CE" w14:textId="52524574" w:rsidR="009960E5" w:rsidRPr="00131B05" w:rsidRDefault="009960E5" w:rsidP="00BB6E73">
            <w:pPr>
              <w:rPr>
                <w:rFonts w:ascii="Cambria" w:hAnsi="Cambria"/>
                <w:b/>
                <w:sz w:val="20"/>
                <w:szCs w:val="20"/>
              </w:rPr>
            </w:pPr>
            <w:r w:rsidRPr="00131B05">
              <w:rPr>
                <w:rFonts w:ascii="Cambria" w:hAnsi="Cambria"/>
                <w:b/>
                <w:sz w:val="20"/>
                <w:szCs w:val="20"/>
              </w:rPr>
              <w:t>Findings &amp; Status:</w:t>
            </w:r>
          </w:p>
        </w:tc>
        <w:tc>
          <w:tcPr>
            <w:tcW w:w="10544" w:type="dxa"/>
            <w:tcBorders>
              <w:top w:val="single" w:sz="4" w:space="0" w:color="auto"/>
              <w:bottom w:val="single" w:sz="4" w:space="0" w:color="auto"/>
            </w:tcBorders>
          </w:tcPr>
          <w:p w14:paraId="09A1E45D" w14:textId="49DD5111" w:rsidR="009960E5" w:rsidRPr="00635035" w:rsidRDefault="00452242" w:rsidP="00F52959">
            <w:pPr>
              <w:rPr>
                <w:rFonts w:ascii="Cambria" w:hAnsi="Cambria"/>
                <w:sz w:val="20"/>
                <w:szCs w:val="20"/>
                <w:highlight w:val="yellow"/>
              </w:rPr>
            </w:pPr>
            <w:r>
              <w:rPr>
                <w:rFonts w:ascii="Cambria" w:hAnsi="Cambria"/>
                <w:sz w:val="20"/>
                <w:szCs w:val="20"/>
              </w:rPr>
              <w:t xml:space="preserve">The One Button Studio was reserved </w:t>
            </w:r>
            <w:r w:rsidR="0054308C">
              <w:rPr>
                <w:rFonts w:ascii="Cambria" w:hAnsi="Cambria"/>
                <w:sz w:val="20"/>
                <w:szCs w:val="20"/>
              </w:rPr>
              <w:t xml:space="preserve">an average of 3.9 times each </w:t>
            </w:r>
            <w:r w:rsidR="00A306AF">
              <w:rPr>
                <w:rFonts w:ascii="Cambria" w:hAnsi="Cambria"/>
                <w:sz w:val="20"/>
                <w:szCs w:val="20"/>
              </w:rPr>
              <w:t xml:space="preserve">week during the Spring 2022 semester. Most of these </w:t>
            </w:r>
            <w:r w:rsidR="004A1C18">
              <w:rPr>
                <w:rFonts w:ascii="Cambria" w:hAnsi="Cambria"/>
                <w:sz w:val="20"/>
                <w:szCs w:val="20"/>
              </w:rPr>
              <w:t xml:space="preserve">occurred during the second half of the semester. </w:t>
            </w:r>
            <w:r w:rsidR="00AA2C60">
              <w:rPr>
                <w:rFonts w:ascii="Cambria" w:hAnsi="Cambria"/>
                <w:sz w:val="20"/>
                <w:szCs w:val="20"/>
              </w:rPr>
              <w:t xml:space="preserve"> </w:t>
            </w:r>
            <w:r w:rsidR="00484CA8">
              <w:rPr>
                <w:rFonts w:ascii="Cambria" w:hAnsi="Cambria"/>
                <w:sz w:val="20"/>
                <w:szCs w:val="20"/>
              </w:rPr>
              <w:t xml:space="preserve">In March, </w:t>
            </w:r>
            <w:r w:rsidR="00104471">
              <w:rPr>
                <w:rFonts w:ascii="Cambria" w:hAnsi="Cambria"/>
                <w:sz w:val="20"/>
                <w:szCs w:val="20"/>
              </w:rPr>
              <w:t>library staff began intentionally referring patrons to the OBS for individual study</w:t>
            </w:r>
            <w:r w:rsidR="00674950">
              <w:rPr>
                <w:rFonts w:ascii="Cambria" w:hAnsi="Cambria"/>
                <w:sz w:val="20"/>
                <w:szCs w:val="20"/>
              </w:rPr>
              <w:t xml:space="preserve"> because it was the only room </w:t>
            </w:r>
            <w:r w:rsidR="00367FD4">
              <w:rPr>
                <w:rFonts w:ascii="Cambria" w:hAnsi="Cambria"/>
                <w:sz w:val="20"/>
                <w:szCs w:val="20"/>
              </w:rPr>
              <w:t xml:space="preserve">with a minimum capacity of one. </w:t>
            </w:r>
          </w:p>
          <w:p w14:paraId="22C280EE" w14:textId="77777777" w:rsidR="009960E5" w:rsidRPr="00635035" w:rsidRDefault="009960E5" w:rsidP="00E876BB">
            <w:pPr>
              <w:rPr>
                <w:rFonts w:ascii="Cambria" w:hAnsi="Cambria"/>
                <w:sz w:val="20"/>
                <w:szCs w:val="20"/>
                <w:highlight w:val="yellow"/>
              </w:rPr>
            </w:pPr>
          </w:p>
          <w:p w14:paraId="1AD8E655" w14:textId="77777777" w:rsidR="009960E5" w:rsidRPr="00EB1892" w:rsidRDefault="009960E5" w:rsidP="00E876BB">
            <w:pPr>
              <w:rPr>
                <w:rFonts w:ascii="Cambria" w:hAnsi="Cambria"/>
                <w:b/>
                <w:sz w:val="20"/>
                <w:szCs w:val="20"/>
              </w:rPr>
            </w:pPr>
            <w:r w:rsidRPr="00EB1892">
              <w:rPr>
                <w:rFonts w:ascii="Cambria" w:hAnsi="Cambria"/>
                <w:b/>
                <w:sz w:val="20"/>
                <w:szCs w:val="20"/>
              </w:rPr>
              <w:t>Source Documents</w:t>
            </w:r>
          </w:p>
          <w:p w14:paraId="3FCA8BAC" w14:textId="241C8DD3" w:rsidR="003371BC" w:rsidRPr="00EB1892" w:rsidRDefault="00536A5B" w:rsidP="003371BC">
            <w:pPr>
              <w:rPr>
                <w:rFonts w:ascii="Cambria" w:hAnsi="Cambria"/>
                <w:sz w:val="20"/>
                <w:szCs w:val="20"/>
              </w:rPr>
            </w:pPr>
            <w:hyperlink r:id="rId11" w:history="1">
              <w:r w:rsidR="00C51BBA" w:rsidRPr="00536A5B">
                <w:rPr>
                  <w:rStyle w:val="Hyperlink"/>
                  <w:rFonts w:ascii="Cambria" w:hAnsi="Cambria"/>
                  <w:sz w:val="20"/>
                  <w:szCs w:val="20"/>
                </w:rPr>
                <w:t>One Button Studio</w:t>
              </w:r>
              <w:r w:rsidR="00EB1892" w:rsidRPr="00536A5B">
                <w:rPr>
                  <w:rStyle w:val="Hyperlink"/>
                  <w:rFonts w:ascii="Cambria" w:hAnsi="Cambria"/>
                  <w:sz w:val="20"/>
                  <w:szCs w:val="20"/>
                </w:rPr>
                <w:t xml:space="preserve"> </w:t>
              </w:r>
              <w:r w:rsidR="00C51BBA" w:rsidRPr="00536A5B">
                <w:rPr>
                  <w:rStyle w:val="Hyperlink"/>
                  <w:rFonts w:ascii="Cambria" w:hAnsi="Cambria"/>
                  <w:sz w:val="20"/>
                  <w:szCs w:val="20"/>
                </w:rPr>
                <w:t>R</w:t>
              </w:r>
              <w:r w:rsidR="00EB1892" w:rsidRPr="00536A5B">
                <w:rPr>
                  <w:rStyle w:val="Hyperlink"/>
                  <w:rFonts w:ascii="Cambria" w:hAnsi="Cambria"/>
                  <w:sz w:val="20"/>
                  <w:szCs w:val="20"/>
                </w:rPr>
                <w:t>eservations Spring 2022</w:t>
              </w:r>
              <w:r w:rsidR="001E1D1A" w:rsidRPr="00536A5B">
                <w:rPr>
                  <w:rStyle w:val="Hyperlink"/>
                  <w:rFonts w:ascii="Cambria" w:hAnsi="Cambria"/>
                  <w:sz w:val="20"/>
                  <w:szCs w:val="20"/>
                </w:rPr>
                <w:t xml:space="preserve"> .pdf</w:t>
              </w:r>
            </w:hyperlink>
          </w:p>
          <w:p w14:paraId="6FAE1C84" w14:textId="163D14F7" w:rsidR="009960E5" w:rsidRPr="00635035" w:rsidRDefault="009960E5" w:rsidP="00BB6E73">
            <w:pPr>
              <w:tabs>
                <w:tab w:val="left" w:pos="1890"/>
              </w:tabs>
              <w:rPr>
                <w:rFonts w:ascii="Cambria" w:hAnsi="Cambria"/>
                <w:sz w:val="20"/>
                <w:szCs w:val="20"/>
                <w:highlight w:val="yellow"/>
              </w:rPr>
            </w:pPr>
          </w:p>
        </w:tc>
      </w:tr>
      <w:tr w:rsidR="009960E5" w:rsidRPr="00131B05" w14:paraId="1B452236" w14:textId="77777777" w:rsidTr="009960E5">
        <w:trPr>
          <w:trHeight w:val="720"/>
        </w:trPr>
        <w:tc>
          <w:tcPr>
            <w:tcW w:w="3698" w:type="dxa"/>
            <w:tcBorders>
              <w:top w:val="single" w:sz="4" w:space="0" w:color="auto"/>
              <w:bottom w:val="single" w:sz="4" w:space="0" w:color="auto"/>
            </w:tcBorders>
          </w:tcPr>
          <w:p w14:paraId="71FA350D" w14:textId="77777777" w:rsidR="009960E5" w:rsidRPr="00131B05" w:rsidRDefault="009960E5" w:rsidP="00BB6E73">
            <w:pPr>
              <w:rPr>
                <w:rFonts w:ascii="Cambria" w:hAnsi="Cambria"/>
                <w:b/>
                <w:sz w:val="20"/>
                <w:szCs w:val="20"/>
              </w:rPr>
            </w:pPr>
            <w:r w:rsidRPr="00131B05">
              <w:rPr>
                <w:rFonts w:ascii="Cambria" w:hAnsi="Cambria"/>
                <w:b/>
                <w:sz w:val="20"/>
                <w:szCs w:val="20"/>
              </w:rPr>
              <w:t xml:space="preserve">Discussion of Results </w:t>
            </w:r>
          </w:p>
          <w:p w14:paraId="26D22CCF" w14:textId="77777777" w:rsidR="009960E5" w:rsidRPr="00131B05" w:rsidRDefault="009960E5" w:rsidP="00BB6E73">
            <w:pPr>
              <w:rPr>
                <w:rFonts w:ascii="Cambria" w:hAnsi="Cambria"/>
                <w:b/>
                <w:sz w:val="20"/>
                <w:szCs w:val="20"/>
              </w:rPr>
            </w:pPr>
            <w:r w:rsidRPr="00131B05">
              <w:rPr>
                <w:rFonts w:ascii="Cambria" w:hAnsi="Cambria"/>
                <w:b/>
                <w:sz w:val="20"/>
                <w:szCs w:val="20"/>
              </w:rPr>
              <w:t>&amp; Action Plan:</w:t>
            </w:r>
          </w:p>
        </w:tc>
        <w:tc>
          <w:tcPr>
            <w:tcW w:w="10544" w:type="dxa"/>
            <w:tcBorders>
              <w:top w:val="single" w:sz="4" w:space="0" w:color="auto"/>
              <w:bottom w:val="single" w:sz="4" w:space="0" w:color="auto"/>
            </w:tcBorders>
          </w:tcPr>
          <w:p w14:paraId="09F0B9FC" w14:textId="5365D8AD" w:rsidR="003371BC" w:rsidRPr="005E700C" w:rsidRDefault="00E4796F" w:rsidP="003371BC">
            <w:pPr>
              <w:rPr>
                <w:rFonts w:ascii="Cambria" w:hAnsi="Cambria"/>
                <w:sz w:val="20"/>
                <w:szCs w:val="20"/>
              </w:rPr>
            </w:pPr>
            <w:r w:rsidRPr="005E700C">
              <w:rPr>
                <w:rFonts w:ascii="Cambria" w:hAnsi="Cambria"/>
                <w:sz w:val="20"/>
                <w:szCs w:val="20"/>
              </w:rPr>
              <w:t xml:space="preserve">The library will continue </w:t>
            </w:r>
            <w:r w:rsidR="00502F73" w:rsidRPr="005E700C">
              <w:rPr>
                <w:rFonts w:ascii="Cambria" w:hAnsi="Cambria"/>
                <w:sz w:val="20"/>
                <w:szCs w:val="20"/>
              </w:rPr>
              <w:t xml:space="preserve">to promote the use of the One Button Studio. Future assessment will focus on the use of the technology in the room. This will provide us feedback on </w:t>
            </w:r>
            <w:r w:rsidR="0039679B" w:rsidRPr="005E700C">
              <w:rPr>
                <w:rFonts w:ascii="Cambria" w:hAnsi="Cambria"/>
                <w:sz w:val="20"/>
                <w:szCs w:val="20"/>
              </w:rPr>
              <w:t>if patrons are using the equipment and if it meets their needs</w:t>
            </w:r>
            <w:r w:rsidR="005E700C">
              <w:rPr>
                <w:rFonts w:ascii="Cambria" w:hAnsi="Cambria"/>
                <w:sz w:val="20"/>
                <w:szCs w:val="20"/>
              </w:rPr>
              <w:t>.</w:t>
            </w:r>
            <w:r w:rsidR="00502F73" w:rsidRPr="005E700C">
              <w:rPr>
                <w:rFonts w:ascii="Cambria" w:hAnsi="Cambria"/>
                <w:sz w:val="20"/>
                <w:szCs w:val="20"/>
              </w:rPr>
              <w:t xml:space="preserve"> </w:t>
            </w:r>
          </w:p>
          <w:p w14:paraId="7FDEA3F6" w14:textId="1AA3689B" w:rsidR="009960E5" w:rsidRPr="00635035" w:rsidRDefault="009960E5" w:rsidP="00BB6E73">
            <w:pPr>
              <w:rPr>
                <w:rFonts w:ascii="Cambria" w:hAnsi="Cambria"/>
                <w:sz w:val="20"/>
                <w:szCs w:val="20"/>
                <w:highlight w:val="yellow"/>
              </w:rPr>
            </w:pPr>
          </w:p>
        </w:tc>
      </w:tr>
      <w:bookmarkEnd w:id="0"/>
    </w:tbl>
    <w:p w14:paraId="33AEFDD6" w14:textId="37C51295" w:rsidR="0060370F" w:rsidRDefault="0060370F" w:rsidP="00D70312">
      <w:pPr>
        <w:rPr>
          <w:rFonts w:ascii="Cambria" w:hAnsi="Cambria"/>
          <w:b/>
          <w:sz w:val="18"/>
          <w:szCs w:val="18"/>
        </w:rPr>
      </w:pPr>
    </w:p>
    <w:p w14:paraId="1E66A64A" w14:textId="77777777" w:rsidR="0060370F" w:rsidRDefault="0060370F">
      <w:pPr>
        <w:rPr>
          <w:rFonts w:ascii="Cambria" w:hAnsi="Cambria"/>
          <w:b/>
          <w:sz w:val="18"/>
          <w:szCs w:val="18"/>
        </w:rPr>
      </w:pPr>
      <w:r>
        <w:rPr>
          <w:rFonts w:ascii="Cambria" w:hAnsi="Cambria"/>
          <w:b/>
          <w:sz w:val="18"/>
          <w:szCs w:val="18"/>
        </w:rPr>
        <w:br w:type="page"/>
      </w:r>
    </w:p>
    <w:tbl>
      <w:tblPr>
        <w:tblStyle w:val="TableGrid1"/>
        <w:tblW w:w="14242" w:type="dxa"/>
        <w:tblLook w:val="04A0" w:firstRow="1" w:lastRow="0" w:firstColumn="1" w:lastColumn="0" w:noHBand="0" w:noVBand="1"/>
      </w:tblPr>
      <w:tblGrid>
        <w:gridCol w:w="3698"/>
        <w:gridCol w:w="10544"/>
      </w:tblGrid>
      <w:tr w:rsidR="0060370F" w:rsidRPr="0060370F" w14:paraId="1F19323F" w14:textId="77777777" w:rsidTr="001375E9">
        <w:tc>
          <w:tcPr>
            <w:tcW w:w="14242" w:type="dxa"/>
            <w:gridSpan w:val="2"/>
            <w:tcBorders>
              <w:bottom w:val="single" w:sz="4" w:space="0" w:color="auto"/>
            </w:tcBorders>
            <w:shd w:val="clear" w:color="auto" w:fill="FABF8F" w:themeFill="accent6" w:themeFillTint="99"/>
          </w:tcPr>
          <w:p w14:paraId="3003DBEF" w14:textId="79713480" w:rsidR="0060370F" w:rsidRPr="0060370F" w:rsidRDefault="00D760FD" w:rsidP="0060370F">
            <w:pPr>
              <w:rPr>
                <w:rFonts w:ascii="Cambria" w:hAnsi="Cambria"/>
                <w:sz w:val="20"/>
                <w:szCs w:val="20"/>
              </w:rPr>
            </w:pPr>
            <w:r>
              <w:rPr>
                <w:rFonts w:ascii="Cambria" w:hAnsi="Cambria"/>
                <w:b/>
                <w:sz w:val="20"/>
                <w:szCs w:val="20"/>
              </w:rPr>
              <w:lastRenderedPageBreak/>
              <w:t xml:space="preserve">Library Services </w:t>
            </w:r>
            <w:r w:rsidRPr="00131B05">
              <w:rPr>
                <w:rFonts w:ascii="Cambria" w:hAnsi="Cambria"/>
                <w:b/>
                <w:sz w:val="20"/>
                <w:szCs w:val="20"/>
              </w:rPr>
              <w:t>Goal</w:t>
            </w:r>
            <w:r>
              <w:rPr>
                <w:rFonts w:ascii="Cambria" w:hAnsi="Cambria"/>
                <w:b/>
                <w:sz w:val="20"/>
                <w:szCs w:val="20"/>
              </w:rPr>
              <w:t xml:space="preserve"> 5</w:t>
            </w:r>
            <w:r w:rsidR="0060370F" w:rsidRPr="0060370F">
              <w:rPr>
                <w:rFonts w:ascii="Cambria" w:hAnsi="Cambria"/>
                <w:b/>
                <w:sz w:val="20"/>
                <w:szCs w:val="20"/>
              </w:rPr>
              <w:t xml:space="preserve">: </w:t>
            </w:r>
            <w:r w:rsidR="005C7B60" w:rsidRPr="005C7B60">
              <w:rPr>
                <w:rFonts w:ascii="Cambria" w:hAnsi="Cambria"/>
                <w:sz w:val="20"/>
                <w:szCs w:val="20"/>
              </w:rPr>
              <w:t xml:space="preserve">Develop and maintain partnerships with other support services including academic departments (e.g. CAS, Career Services, </w:t>
            </w:r>
            <w:proofErr w:type="gramStart"/>
            <w:r w:rsidR="005C7B60" w:rsidRPr="005C7B60">
              <w:rPr>
                <w:rFonts w:ascii="Cambria" w:hAnsi="Cambria"/>
                <w:sz w:val="20"/>
                <w:szCs w:val="20"/>
              </w:rPr>
              <w:t>Human</w:t>
            </w:r>
            <w:proofErr w:type="gramEnd"/>
            <w:r w:rsidR="005C7B60" w:rsidRPr="005C7B60">
              <w:rPr>
                <w:rFonts w:ascii="Cambria" w:hAnsi="Cambria"/>
                <w:sz w:val="20"/>
                <w:szCs w:val="20"/>
              </w:rPr>
              <w:t xml:space="preserve"> Resources) for partners to utilize library resources, services, and spaces.</w:t>
            </w:r>
          </w:p>
        </w:tc>
      </w:tr>
      <w:tr w:rsidR="0060370F" w:rsidRPr="0060370F" w14:paraId="37BD7EF7" w14:textId="77777777" w:rsidTr="001375E9">
        <w:tc>
          <w:tcPr>
            <w:tcW w:w="14242" w:type="dxa"/>
            <w:gridSpan w:val="2"/>
            <w:tcBorders>
              <w:bottom w:val="single" w:sz="4" w:space="0" w:color="auto"/>
            </w:tcBorders>
            <w:shd w:val="clear" w:color="auto" w:fill="FABF8F" w:themeFill="accent6" w:themeFillTint="99"/>
          </w:tcPr>
          <w:p w14:paraId="24A96D3C" w14:textId="77777777" w:rsidR="0060370F" w:rsidRPr="0060370F" w:rsidRDefault="0060370F" w:rsidP="0060370F">
            <w:pPr>
              <w:rPr>
                <w:rFonts w:ascii="Cambria" w:hAnsi="Cambria"/>
                <w:b/>
                <w:sz w:val="20"/>
                <w:szCs w:val="20"/>
              </w:rPr>
            </w:pPr>
            <w:r w:rsidRPr="0060370F">
              <w:rPr>
                <w:rFonts w:ascii="Cambria" w:hAnsi="Cambria"/>
                <w:b/>
                <w:sz w:val="20"/>
                <w:szCs w:val="20"/>
              </w:rPr>
              <w:t>University Related Strategic Goal/Action Step:</w:t>
            </w:r>
          </w:p>
          <w:p w14:paraId="086F7A8F" w14:textId="52D1B54F" w:rsidR="0060370F" w:rsidRPr="0060370F" w:rsidRDefault="0057012F" w:rsidP="0060370F">
            <w:pPr>
              <w:ind w:left="360"/>
              <w:rPr>
                <w:rFonts w:ascii="Cambria" w:hAnsi="Cambria"/>
                <w:sz w:val="20"/>
                <w:szCs w:val="20"/>
              </w:rPr>
            </w:pPr>
            <w:r w:rsidRPr="0057012F">
              <w:rPr>
                <w:rFonts w:ascii="Cambria" w:hAnsi="Cambria"/>
                <w:b/>
                <w:sz w:val="20"/>
                <w:szCs w:val="20"/>
              </w:rPr>
              <w:t>Goal 5</w:t>
            </w:r>
            <w:r w:rsidR="00D760FD">
              <w:rPr>
                <w:rFonts w:ascii="Cambria" w:hAnsi="Cambria"/>
                <w:b/>
                <w:sz w:val="20"/>
                <w:szCs w:val="20"/>
              </w:rPr>
              <w:t xml:space="preserve"> -</w:t>
            </w:r>
            <w:r w:rsidRPr="0057012F">
              <w:rPr>
                <w:rFonts w:ascii="Cambria" w:hAnsi="Cambria"/>
                <w:b/>
                <w:sz w:val="20"/>
                <w:szCs w:val="20"/>
              </w:rPr>
              <w:t xml:space="preserve"> Advance innovation in experiential teaching styles, methods of delivery, and research </w:t>
            </w:r>
          </w:p>
        </w:tc>
      </w:tr>
      <w:tr w:rsidR="0060370F" w:rsidRPr="0060370F" w14:paraId="3454D462" w14:textId="77777777" w:rsidTr="001375E9">
        <w:tc>
          <w:tcPr>
            <w:tcW w:w="14242" w:type="dxa"/>
            <w:gridSpan w:val="2"/>
            <w:tcBorders>
              <w:top w:val="single" w:sz="4" w:space="0" w:color="auto"/>
              <w:bottom w:val="single" w:sz="4" w:space="0" w:color="auto"/>
            </w:tcBorders>
            <w:shd w:val="clear" w:color="auto" w:fill="E6E6E6"/>
          </w:tcPr>
          <w:p w14:paraId="7BBC9A5A" w14:textId="77777777" w:rsidR="0060370F" w:rsidRPr="0060370F" w:rsidRDefault="0060370F" w:rsidP="0060370F">
            <w:pPr>
              <w:rPr>
                <w:rFonts w:ascii="Cambria" w:hAnsi="Cambria"/>
                <w:b/>
                <w:sz w:val="20"/>
                <w:szCs w:val="20"/>
              </w:rPr>
            </w:pPr>
            <w:r w:rsidRPr="0060370F">
              <w:rPr>
                <w:rFonts w:ascii="Cambria" w:hAnsi="Cambria"/>
                <w:b/>
                <w:sz w:val="20"/>
                <w:szCs w:val="20"/>
              </w:rPr>
              <w:t xml:space="preserve">Objective: </w:t>
            </w:r>
          </w:p>
          <w:p w14:paraId="0D7A599F" w14:textId="65C0CF9D" w:rsidR="0060370F" w:rsidRPr="0060370F" w:rsidRDefault="0060370F" w:rsidP="0060370F">
            <w:pPr>
              <w:rPr>
                <w:rFonts w:ascii="Cambria" w:hAnsi="Cambria"/>
                <w:sz w:val="20"/>
                <w:szCs w:val="20"/>
              </w:rPr>
            </w:pPr>
            <w:r w:rsidRPr="0060370F">
              <w:rPr>
                <w:rFonts w:ascii="Cambria" w:hAnsi="Cambria"/>
                <w:b/>
                <w:sz w:val="20"/>
                <w:szCs w:val="20"/>
              </w:rPr>
              <w:t>1.</w:t>
            </w:r>
            <w:r w:rsidRPr="0060370F">
              <w:rPr>
                <w:rFonts w:ascii="Cambria" w:hAnsi="Cambria"/>
                <w:sz w:val="20"/>
                <w:szCs w:val="20"/>
              </w:rPr>
              <w:t xml:space="preserve">   </w:t>
            </w:r>
            <w:r w:rsidR="004939F5" w:rsidRPr="004939F5">
              <w:rPr>
                <w:rFonts w:ascii="Cambria" w:hAnsi="Cambria"/>
                <w:sz w:val="20"/>
                <w:szCs w:val="20"/>
              </w:rPr>
              <w:t>Joint partnership with the Writer’s Studio and the Implementation of their version of LibChat</w:t>
            </w:r>
          </w:p>
          <w:p w14:paraId="29CCE408" w14:textId="77777777" w:rsidR="0060370F" w:rsidRPr="0060370F" w:rsidRDefault="0060370F" w:rsidP="0060370F">
            <w:pPr>
              <w:rPr>
                <w:rFonts w:ascii="Cambria" w:hAnsi="Cambria"/>
                <w:b/>
                <w:sz w:val="20"/>
                <w:szCs w:val="20"/>
              </w:rPr>
            </w:pPr>
          </w:p>
        </w:tc>
      </w:tr>
      <w:tr w:rsidR="0060370F" w:rsidRPr="0060370F" w14:paraId="3BE80A23" w14:textId="77777777" w:rsidTr="001375E9">
        <w:trPr>
          <w:trHeight w:val="441"/>
        </w:trPr>
        <w:tc>
          <w:tcPr>
            <w:tcW w:w="3698" w:type="dxa"/>
            <w:tcBorders>
              <w:top w:val="single" w:sz="4" w:space="0" w:color="auto"/>
              <w:bottom w:val="single" w:sz="4" w:space="0" w:color="auto"/>
            </w:tcBorders>
            <w:shd w:val="clear" w:color="auto" w:fill="E6E6E6"/>
          </w:tcPr>
          <w:p w14:paraId="35648666" w14:textId="77777777" w:rsidR="0060370F" w:rsidRPr="0060370F" w:rsidRDefault="0060370F" w:rsidP="0060370F">
            <w:pPr>
              <w:rPr>
                <w:rFonts w:ascii="Cambria" w:hAnsi="Cambria"/>
                <w:b/>
                <w:sz w:val="20"/>
                <w:szCs w:val="20"/>
              </w:rPr>
            </w:pPr>
            <w:r w:rsidRPr="0060370F">
              <w:rPr>
                <w:rFonts w:ascii="Cambria" w:hAnsi="Cambria"/>
                <w:b/>
                <w:sz w:val="20"/>
                <w:szCs w:val="20"/>
              </w:rPr>
              <w:t>Time Frame:</w:t>
            </w:r>
          </w:p>
        </w:tc>
        <w:tc>
          <w:tcPr>
            <w:tcW w:w="10544" w:type="dxa"/>
            <w:tcBorders>
              <w:top w:val="single" w:sz="4" w:space="0" w:color="auto"/>
              <w:bottom w:val="single" w:sz="4" w:space="0" w:color="auto"/>
            </w:tcBorders>
            <w:shd w:val="clear" w:color="auto" w:fill="E6E6E6"/>
          </w:tcPr>
          <w:p w14:paraId="6C84C5E0" w14:textId="77777777" w:rsidR="0060370F" w:rsidRPr="0060370F" w:rsidRDefault="0060370F" w:rsidP="0060370F">
            <w:pPr>
              <w:rPr>
                <w:rFonts w:ascii="Cambria" w:hAnsi="Cambria"/>
                <w:sz w:val="20"/>
                <w:szCs w:val="20"/>
              </w:rPr>
            </w:pPr>
            <w:r w:rsidRPr="0060370F">
              <w:rPr>
                <w:rFonts w:ascii="Cambria" w:hAnsi="Cambria"/>
                <w:sz w:val="20"/>
                <w:szCs w:val="20"/>
              </w:rPr>
              <w:t>Time Frame of Assessment</w:t>
            </w:r>
          </w:p>
          <w:p w14:paraId="3CA825E0" w14:textId="59BF6FE2" w:rsidR="0060370F" w:rsidRPr="0060370F" w:rsidRDefault="00DE72CC" w:rsidP="0060370F">
            <w:pPr>
              <w:rPr>
                <w:rFonts w:ascii="Cambria" w:hAnsi="Cambria"/>
                <w:sz w:val="20"/>
                <w:szCs w:val="20"/>
              </w:rPr>
            </w:pPr>
            <w:r>
              <w:rPr>
                <w:rFonts w:ascii="Cambria" w:hAnsi="Cambria"/>
                <w:sz w:val="20"/>
                <w:szCs w:val="20"/>
              </w:rPr>
              <w:t>Fall 2021</w:t>
            </w:r>
          </w:p>
          <w:p w14:paraId="19C1D3D3" w14:textId="77777777" w:rsidR="0060370F" w:rsidRPr="0060370F" w:rsidRDefault="0060370F" w:rsidP="0060370F">
            <w:pPr>
              <w:rPr>
                <w:rFonts w:ascii="Cambria" w:hAnsi="Cambria"/>
                <w:sz w:val="20"/>
                <w:szCs w:val="20"/>
              </w:rPr>
            </w:pPr>
          </w:p>
        </w:tc>
      </w:tr>
      <w:tr w:rsidR="0060370F" w:rsidRPr="0060370F" w14:paraId="16300831" w14:textId="77777777" w:rsidTr="001375E9">
        <w:trPr>
          <w:trHeight w:val="720"/>
        </w:trPr>
        <w:tc>
          <w:tcPr>
            <w:tcW w:w="3698" w:type="dxa"/>
            <w:tcBorders>
              <w:top w:val="single" w:sz="4" w:space="0" w:color="auto"/>
              <w:bottom w:val="single" w:sz="4" w:space="0" w:color="auto"/>
            </w:tcBorders>
            <w:shd w:val="clear" w:color="auto" w:fill="E6E6E6"/>
          </w:tcPr>
          <w:p w14:paraId="4FD9BB4D" w14:textId="77777777" w:rsidR="0060370F" w:rsidRPr="0060370F" w:rsidRDefault="0060370F" w:rsidP="0060370F">
            <w:pPr>
              <w:rPr>
                <w:rFonts w:ascii="Cambria" w:hAnsi="Cambria"/>
                <w:b/>
                <w:sz w:val="20"/>
                <w:szCs w:val="20"/>
              </w:rPr>
            </w:pPr>
            <w:r w:rsidRPr="0060370F">
              <w:rPr>
                <w:rFonts w:ascii="Cambria" w:hAnsi="Cambria"/>
                <w:b/>
                <w:sz w:val="20"/>
                <w:szCs w:val="20"/>
              </w:rPr>
              <w:t>Achievement Target:</w:t>
            </w:r>
          </w:p>
          <w:p w14:paraId="6EF369F6" w14:textId="77777777" w:rsidR="0060370F" w:rsidRPr="0060370F" w:rsidRDefault="0060370F" w:rsidP="0060370F">
            <w:pPr>
              <w:rPr>
                <w:rFonts w:ascii="Cambria" w:hAnsi="Cambria"/>
                <w:b/>
                <w:sz w:val="20"/>
                <w:szCs w:val="20"/>
              </w:rPr>
            </w:pPr>
            <w:r w:rsidRPr="0060370F">
              <w:rPr>
                <w:rFonts w:ascii="Cambria" w:hAnsi="Cambria"/>
                <w:sz w:val="20"/>
                <w:szCs w:val="20"/>
              </w:rPr>
              <w:t>(Required level of Achievement):</w:t>
            </w:r>
          </w:p>
        </w:tc>
        <w:tc>
          <w:tcPr>
            <w:tcW w:w="10544" w:type="dxa"/>
            <w:tcBorders>
              <w:top w:val="single" w:sz="4" w:space="0" w:color="auto"/>
              <w:bottom w:val="single" w:sz="4" w:space="0" w:color="auto"/>
            </w:tcBorders>
            <w:shd w:val="clear" w:color="auto" w:fill="E6E6E6"/>
          </w:tcPr>
          <w:p w14:paraId="0B34FF47" w14:textId="406DC95D" w:rsidR="0060370F" w:rsidRPr="0060370F" w:rsidRDefault="00672D0C" w:rsidP="0060370F">
            <w:pPr>
              <w:rPr>
                <w:rFonts w:ascii="Cambria" w:hAnsi="Cambria"/>
                <w:i/>
                <w:sz w:val="20"/>
                <w:szCs w:val="20"/>
              </w:rPr>
            </w:pPr>
            <w:r>
              <w:rPr>
                <w:rFonts w:ascii="Cambria" w:hAnsi="Cambria"/>
                <w:sz w:val="20"/>
                <w:szCs w:val="20"/>
              </w:rPr>
              <w:t xml:space="preserve">The Writer’s Studio department in LibChat will be fully functional by the start of the Fall 2021 semester. </w:t>
            </w:r>
          </w:p>
          <w:p w14:paraId="0B31F27B" w14:textId="77777777" w:rsidR="0060370F" w:rsidRPr="0060370F" w:rsidRDefault="0060370F" w:rsidP="0060370F">
            <w:pPr>
              <w:rPr>
                <w:rFonts w:ascii="Cambria" w:hAnsi="Cambria"/>
                <w:sz w:val="20"/>
                <w:szCs w:val="20"/>
              </w:rPr>
            </w:pPr>
          </w:p>
        </w:tc>
      </w:tr>
      <w:tr w:rsidR="0060370F" w:rsidRPr="0060370F" w14:paraId="119BE5A8" w14:textId="77777777" w:rsidTr="001375E9">
        <w:trPr>
          <w:trHeight w:val="720"/>
        </w:trPr>
        <w:tc>
          <w:tcPr>
            <w:tcW w:w="3698" w:type="dxa"/>
            <w:tcBorders>
              <w:top w:val="single" w:sz="4" w:space="0" w:color="auto"/>
              <w:bottom w:val="single" w:sz="4" w:space="0" w:color="auto"/>
            </w:tcBorders>
            <w:shd w:val="clear" w:color="auto" w:fill="E6E6E6"/>
          </w:tcPr>
          <w:p w14:paraId="4BB6F96C" w14:textId="77777777" w:rsidR="0060370F" w:rsidRPr="0060370F" w:rsidRDefault="0060370F" w:rsidP="0060370F">
            <w:pPr>
              <w:rPr>
                <w:rFonts w:ascii="Cambria" w:hAnsi="Cambria"/>
                <w:i/>
                <w:sz w:val="20"/>
                <w:szCs w:val="20"/>
              </w:rPr>
            </w:pPr>
            <w:r w:rsidRPr="0060370F">
              <w:rPr>
                <w:rFonts w:ascii="Cambria" w:hAnsi="Cambria"/>
                <w:b/>
                <w:sz w:val="20"/>
                <w:szCs w:val="20"/>
              </w:rPr>
              <w:t>Measurement Tool(s):</w:t>
            </w:r>
          </w:p>
        </w:tc>
        <w:tc>
          <w:tcPr>
            <w:tcW w:w="10544" w:type="dxa"/>
            <w:tcBorders>
              <w:top w:val="single" w:sz="4" w:space="0" w:color="auto"/>
              <w:bottom w:val="single" w:sz="4" w:space="0" w:color="auto"/>
            </w:tcBorders>
            <w:shd w:val="clear" w:color="auto" w:fill="E6E6E6"/>
          </w:tcPr>
          <w:p w14:paraId="458B71DC" w14:textId="0F3A1185" w:rsidR="0060370F" w:rsidRPr="001A4F96" w:rsidRDefault="00F053AC" w:rsidP="0060370F">
            <w:pPr>
              <w:rPr>
                <w:rFonts w:ascii="Cambria" w:hAnsi="Cambria"/>
                <w:sz w:val="20"/>
                <w:szCs w:val="20"/>
              </w:rPr>
            </w:pPr>
            <w:r w:rsidRPr="001A4F96">
              <w:rPr>
                <w:rFonts w:ascii="Cambria" w:hAnsi="Cambria"/>
                <w:sz w:val="20"/>
                <w:szCs w:val="20"/>
              </w:rPr>
              <w:t>LibChat stati</w:t>
            </w:r>
            <w:r w:rsidR="001A4F96" w:rsidRPr="001A4F96">
              <w:rPr>
                <w:rFonts w:ascii="Cambria" w:hAnsi="Cambria"/>
                <w:sz w:val="20"/>
                <w:szCs w:val="20"/>
              </w:rPr>
              <w:t>stics and transcripts</w:t>
            </w:r>
          </w:p>
        </w:tc>
      </w:tr>
      <w:tr w:rsidR="0060370F" w:rsidRPr="0060370F" w14:paraId="1AE306D9" w14:textId="77777777" w:rsidTr="001375E9">
        <w:trPr>
          <w:trHeight w:val="720"/>
        </w:trPr>
        <w:tc>
          <w:tcPr>
            <w:tcW w:w="3698" w:type="dxa"/>
            <w:tcBorders>
              <w:bottom w:val="single" w:sz="4" w:space="0" w:color="auto"/>
            </w:tcBorders>
            <w:shd w:val="clear" w:color="auto" w:fill="E6E6E6"/>
          </w:tcPr>
          <w:p w14:paraId="24C6249E" w14:textId="77777777" w:rsidR="0060370F" w:rsidRPr="0060370F" w:rsidRDefault="0060370F" w:rsidP="0060370F">
            <w:pPr>
              <w:rPr>
                <w:rFonts w:ascii="Cambria" w:hAnsi="Cambria"/>
                <w:b/>
                <w:sz w:val="20"/>
                <w:szCs w:val="20"/>
              </w:rPr>
            </w:pPr>
            <w:r w:rsidRPr="0060370F">
              <w:rPr>
                <w:rFonts w:ascii="Cambria" w:hAnsi="Cambria"/>
                <w:b/>
                <w:sz w:val="20"/>
                <w:szCs w:val="20"/>
              </w:rPr>
              <w:t>Data Collection Process:</w:t>
            </w:r>
          </w:p>
          <w:p w14:paraId="607778EB" w14:textId="77777777" w:rsidR="0060370F" w:rsidRPr="0060370F" w:rsidRDefault="0060370F" w:rsidP="0060370F">
            <w:pPr>
              <w:rPr>
                <w:rFonts w:ascii="Cambria" w:hAnsi="Cambria"/>
                <w:b/>
                <w:sz w:val="20"/>
                <w:szCs w:val="20"/>
              </w:rPr>
            </w:pPr>
            <w:r w:rsidRPr="0060370F">
              <w:rPr>
                <w:rFonts w:ascii="Cambria" w:hAnsi="Cambria"/>
                <w:i/>
                <w:sz w:val="20"/>
                <w:szCs w:val="20"/>
              </w:rPr>
              <w:t>(Who will collect/where/when)</w:t>
            </w:r>
          </w:p>
        </w:tc>
        <w:tc>
          <w:tcPr>
            <w:tcW w:w="10544" w:type="dxa"/>
            <w:tcBorders>
              <w:bottom w:val="single" w:sz="4" w:space="0" w:color="auto"/>
            </w:tcBorders>
            <w:shd w:val="clear" w:color="auto" w:fill="E6E6E6"/>
          </w:tcPr>
          <w:p w14:paraId="6266C010" w14:textId="53F679DF" w:rsidR="0060370F" w:rsidRPr="00E569B2" w:rsidRDefault="001A4F96" w:rsidP="0060370F">
            <w:pPr>
              <w:rPr>
                <w:rFonts w:ascii="Cambria" w:hAnsi="Cambria"/>
                <w:sz w:val="20"/>
                <w:szCs w:val="20"/>
              </w:rPr>
            </w:pPr>
            <w:r w:rsidRPr="00E569B2">
              <w:rPr>
                <w:rFonts w:ascii="Cambria" w:hAnsi="Cambria"/>
                <w:sz w:val="20"/>
                <w:szCs w:val="20"/>
              </w:rPr>
              <w:t>Assessment &amp; Marketing Librarian will download LibChat statistics</w:t>
            </w:r>
          </w:p>
        </w:tc>
      </w:tr>
      <w:tr w:rsidR="0060370F" w:rsidRPr="0060370F" w14:paraId="421AF19D" w14:textId="77777777" w:rsidTr="001375E9">
        <w:trPr>
          <w:trHeight w:val="502"/>
        </w:trPr>
        <w:tc>
          <w:tcPr>
            <w:tcW w:w="3698" w:type="dxa"/>
            <w:tcBorders>
              <w:top w:val="single" w:sz="4" w:space="0" w:color="auto"/>
              <w:bottom w:val="single" w:sz="4" w:space="0" w:color="auto"/>
            </w:tcBorders>
          </w:tcPr>
          <w:p w14:paraId="128A6EED" w14:textId="77777777" w:rsidR="0060370F" w:rsidRPr="0060370F" w:rsidRDefault="0060370F" w:rsidP="0060370F">
            <w:pPr>
              <w:rPr>
                <w:rFonts w:ascii="Cambria" w:hAnsi="Cambria"/>
                <w:b/>
                <w:sz w:val="20"/>
                <w:szCs w:val="20"/>
              </w:rPr>
            </w:pPr>
            <w:r w:rsidRPr="0060370F">
              <w:rPr>
                <w:rFonts w:ascii="Cambria" w:hAnsi="Cambria"/>
                <w:b/>
                <w:sz w:val="20"/>
                <w:szCs w:val="20"/>
              </w:rPr>
              <w:t>Findings &amp; Status:</w:t>
            </w:r>
          </w:p>
        </w:tc>
        <w:tc>
          <w:tcPr>
            <w:tcW w:w="10544" w:type="dxa"/>
            <w:tcBorders>
              <w:top w:val="single" w:sz="4" w:space="0" w:color="auto"/>
              <w:bottom w:val="single" w:sz="4" w:space="0" w:color="auto"/>
            </w:tcBorders>
          </w:tcPr>
          <w:p w14:paraId="63CE477F" w14:textId="16E4316D" w:rsidR="0060370F" w:rsidRPr="009D65CC" w:rsidRDefault="002F736D" w:rsidP="0060370F">
            <w:pPr>
              <w:rPr>
                <w:rFonts w:ascii="Cambria" w:hAnsi="Cambria"/>
                <w:sz w:val="20"/>
                <w:szCs w:val="20"/>
              </w:rPr>
            </w:pPr>
            <w:r w:rsidRPr="009D65CC">
              <w:rPr>
                <w:rFonts w:ascii="Cambria" w:hAnsi="Cambria"/>
                <w:sz w:val="20"/>
                <w:szCs w:val="20"/>
              </w:rPr>
              <w:t xml:space="preserve">The Writer’s Studio received their first LibChat in July of 2021 and continued to respond to one or two chat requests each semester following. </w:t>
            </w:r>
          </w:p>
          <w:p w14:paraId="7B99C553" w14:textId="77777777" w:rsidR="0060370F" w:rsidRPr="009D65CC" w:rsidRDefault="0060370F" w:rsidP="0060370F">
            <w:pPr>
              <w:rPr>
                <w:rFonts w:ascii="Cambria" w:hAnsi="Cambria"/>
                <w:sz w:val="20"/>
                <w:szCs w:val="20"/>
              </w:rPr>
            </w:pPr>
          </w:p>
          <w:p w14:paraId="5533FA76" w14:textId="77777777" w:rsidR="0060370F" w:rsidRPr="009D65CC" w:rsidRDefault="0060370F" w:rsidP="0060370F">
            <w:pPr>
              <w:rPr>
                <w:rFonts w:ascii="Cambria" w:hAnsi="Cambria"/>
                <w:b/>
                <w:sz w:val="20"/>
                <w:szCs w:val="20"/>
              </w:rPr>
            </w:pPr>
            <w:r w:rsidRPr="009D65CC">
              <w:rPr>
                <w:rFonts w:ascii="Cambria" w:hAnsi="Cambria"/>
                <w:b/>
                <w:sz w:val="20"/>
                <w:szCs w:val="20"/>
              </w:rPr>
              <w:t>Source Documents</w:t>
            </w:r>
          </w:p>
          <w:p w14:paraId="4B0D3CCE" w14:textId="6DB6343A" w:rsidR="0060370F" w:rsidRPr="009D65CC" w:rsidRDefault="00536A5B" w:rsidP="0060370F">
            <w:pPr>
              <w:tabs>
                <w:tab w:val="left" w:pos="1890"/>
              </w:tabs>
              <w:rPr>
                <w:rFonts w:ascii="Cambria" w:hAnsi="Cambria"/>
                <w:sz w:val="20"/>
                <w:szCs w:val="20"/>
              </w:rPr>
            </w:pPr>
            <w:hyperlink r:id="rId12" w:history="1">
              <w:r w:rsidR="00E569B2" w:rsidRPr="00536A5B">
                <w:rPr>
                  <w:rStyle w:val="Hyperlink"/>
                  <w:rFonts w:ascii="Cambria" w:hAnsi="Cambria"/>
                  <w:sz w:val="20"/>
                  <w:szCs w:val="20"/>
                </w:rPr>
                <w:t>Writers Studio LibChat FY22</w:t>
              </w:r>
              <w:r w:rsidR="00D760FD" w:rsidRPr="00536A5B">
                <w:rPr>
                  <w:rStyle w:val="Hyperlink"/>
                  <w:rFonts w:ascii="Cambria" w:hAnsi="Cambria"/>
                  <w:sz w:val="20"/>
                  <w:szCs w:val="20"/>
                </w:rPr>
                <w:t xml:space="preserve"> .pdf</w:t>
              </w:r>
            </w:hyperlink>
          </w:p>
          <w:p w14:paraId="49439E41" w14:textId="7201D31F" w:rsidR="00E569B2" w:rsidRPr="009D65CC" w:rsidRDefault="00E569B2" w:rsidP="0060370F">
            <w:pPr>
              <w:tabs>
                <w:tab w:val="left" w:pos="1890"/>
              </w:tabs>
              <w:rPr>
                <w:rFonts w:ascii="Cambria" w:hAnsi="Cambria"/>
                <w:sz w:val="20"/>
                <w:szCs w:val="20"/>
              </w:rPr>
            </w:pPr>
          </w:p>
        </w:tc>
      </w:tr>
      <w:tr w:rsidR="0060370F" w:rsidRPr="0060370F" w14:paraId="6C3A3DEB" w14:textId="77777777" w:rsidTr="001375E9">
        <w:trPr>
          <w:trHeight w:val="720"/>
        </w:trPr>
        <w:tc>
          <w:tcPr>
            <w:tcW w:w="3698" w:type="dxa"/>
            <w:tcBorders>
              <w:top w:val="single" w:sz="4" w:space="0" w:color="auto"/>
              <w:bottom w:val="single" w:sz="4" w:space="0" w:color="auto"/>
            </w:tcBorders>
          </w:tcPr>
          <w:p w14:paraId="1EB3F140" w14:textId="77777777" w:rsidR="0060370F" w:rsidRPr="0060370F" w:rsidRDefault="0060370F" w:rsidP="0060370F">
            <w:pPr>
              <w:rPr>
                <w:rFonts w:ascii="Cambria" w:hAnsi="Cambria"/>
                <w:b/>
                <w:sz w:val="20"/>
                <w:szCs w:val="20"/>
              </w:rPr>
            </w:pPr>
            <w:r w:rsidRPr="0060370F">
              <w:rPr>
                <w:rFonts w:ascii="Cambria" w:hAnsi="Cambria"/>
                <w:b/>
                <w:sz w:val="20"/>
                <w:szCs w:val="20"/>
              </w:rPr>
              <w:t xml:space="preserve">Discussion of Results </w:t>
            </w:r>
          </w:p>
          <w:p w14:paraId="783AD639" w14:textId="77777777" w:rsidR="0060370F" w:rsidRPr="0060370F" w:rsidRDefault="0060370F" w:rsidP="0060370F">
            <w:pPr>
              <w:rPr>
                <w:rFonts w:ascii="Cambria" w:hAnsi="Cambria"/>
                <w:b/>
                <w:sz w:val="20"/>
                <w:szCs w:val="20"/>
              </w:rPr>
            </w:pPr>
            <w:r w:rsidRPr="0060370F">
              <w:rPr>
                <w:rFonts w:ascii="Cambria" w:hAnsi="Cambria"/>
                <w:b/>
                <w:sz w:val="20"/>
                <w:szCs w:val="20"/>
              </w:rPr>
              <w:t>&amp; Action Plan:</w:t>
            </w:r>
          </w:p>
        </w:tc>
        <w:tc>
          <w:tcPr>
            <w:tcW w:w="10544" w:type="dxa"/>
            <w:tcBorders>
              <w:top w:val="single" w:sz="4" w:space="0" w:color="auto"/>
              <w:bottom w:val="single" w:sz="4" w:space="0" w:color="auto"/>
            </w:tcBorders>
          </w:tcPr>
          <w:p w14:paraId="04394ED5" w14:textId="1E422297" w:rsidR="0060370F" w:rsidRPr="009D65CC" w:rsidRDefault="009D65CC" w:rsidP="0060370F">
            <w:pPr>
              <w:rPr>
                <w:rFonts w:ascii="Cambria" w:hAnsi="Cambria"/>
                <w:sz w:val="20"/>
                <w:szCs w:val="20"/>
              </w:rPr>
            </w:pPr>
            <w:r w:rsidRPr="009D65CC">
              <w:rPr>
                <w:rFonts w:ascii="Cambria" w:hAnsi="Cambria"/>
                <w:sz w:val="20"/>
                <w:szCs w:val="20"/>
              </w:rPr>
              <w:t xml:space="preserve">The </w:t>
            </w:r>
            <w:r w:rsidR="00D760FD" w:rsidRPr="009D65CC">
              <w:rPr>
                <w:rFonts w:ascii="Cambria" w:hAnsi="Cambria"/>
                <w:sz w:val="20"/>
                <w:szCs w:val="20"/>
              </w:rPr>
              <w:t>library</w:t>
            </w:r>
            <w:r w:rsidRPr="009D65CC">
              <w:rPr>
                <w:rFonts w:ascii="Cambria" w:hAnsi="Cambria"/>
                <w:sz w:val="20"/>
                <w:szCs w:val="20"/>
              </w:rPr>
              <w:t xml:space="preserve"> will continue to provide support to the Writer’s Studio in the use of LibChat. Additionally, the Library will seek out other departments who may benefit from offering live chat support to their users. </w:t>
            </w:r>
          </w:p>
          <w:p w14:paraId="2591FA40" w14:textId="77777777" w:rsidR="0060370F" w:rsidRPr="009D65CC" w:rsidRDefault="0060370F" w:rsidP="0060370F">
            <w:pPr>
              <w:rPr>
                <w:rFonts w:ascii="Cambria" w:hAnsi="Cambria"/>
                <w:sz w:val="20"/>
                <w:szCs w:val="20"/>
              </w:rPr>
            </w:pPr>
          </w:p>
        </w:tc>
      </w:tr>
    </w:tbl>
    <w:p w14:paraId="0C79CD49" w14:textId="3B92D68F" w:rsidR="004939F5" w:rsidRDefault="004939F5" w:rsidP="00D70312">
      <w:pPr>
        <w:rPr>
          <w:rFonts w:ascii="Cambria" w:hAnsi="Cambria"/>
          <w:b/>
          <w:sz w:val="18"/>
          <w:szCs w:val="18"/>
        </w:rPr>
      </w:pPr>
    </w:p>
    <w:p w14:paraId="0B3DEF3D" w14:textId="77777777" w:rsidR="004939F5" w:rsidRDefault="004939F5">
      <w:pPr>
        <w:rPr>
          <w:rFonts w:ascii="Cambria" w:hAnsi="Cambria"/>
          <w:b/>
          <w:sz w:val="18"/>
          <w:szCs w:val="18"/>
        </w:rPr>
      </w:pPr>
      <w:r>
        <w:rPr>
          <w:rFonts w:ascii="Cambria" w:hAnsi="Cambria"/>
          <w:b/>
          <w:sz w:val="18"/>
          <w:szCs w:val="18"/>
        </w:rPr>
        <w:br w:type="page"/>
      </w:r>
    </w:p>
    <w:tbl>
      <w:tblPr>
        <w:tblStyle w:val="TableGrid1"/>
        <w:tblW w:w="14242" w:type="dxa"/>
        <w:tblLook w:val="04A0" w:firstRow="1" w:lastRow="0" w:firstColumn="1" w:lastColumn="0" w:noHBand="0" w:noVBand="1"/>
      </w:tblPr>
      <w:tblGrid>
        <w:gridCol w:w="3698"/>
        <w:gridCol w:w="10544"/>
      </w:tblGrid>
      <w:tr w:rsidR="004939F5" w:rsidRPr="0060370F" w14:paraId="6AD20AF3" w14:textId="77777777" w:rsidTr="001375E9">
        <w:tc>
          <w:tcPr>
            <w:tcW w:w="14242" w:type="dxa"/>
            <w:gridSpan w:val="2"/>
            <w:tcBorders>
              <w:bottom w:val="single" w:sz="4" w:space="0" w:color="auto"/>
            </w:tcBorders>
            <w:shd w:val="clear" w:color="auto" w:fill="FABF8F" w:themeFill="accent6" w:themeFillTint="99"/>
          </w:tcPr>
          <w:p w14:paraId="6492BC2D" w14:textId="30FB6302" w:rsidR="004939F5" w:rsidRPr="0060370F" w:rsidRDefault="00D760FD" w:rsidP="001375E9">
            <w:pPr>
              <w:rPr>
                <w:rFonts w:ascii="Cambria" w:hAnsi="Cambria"/>
                <w:sz w:val="20"/>
                <w:szCs w:val="20"/>
              </w:rPr>
            </w:pPr>
            <w:r>
              <w:rPr>
                <w:rFonts w:ascii="Cambria" w:hAnsi="Cambria"/>
                <w:b/>
                <w:sz w:val="20"/>
                <w:szCs w:val="20"/>
              </w:rPr>
              <w:lastRenderedPageBreak/>
              <w:t xml:space="preserve">Library Services </w:t>
            </w:r>
            <w:r w:rsidR="004939F5" w:rsidRPr="0060370F">
              <w:rPr>
                <w:rFonts w:ascii="Cambria" w:hAnsi="Cambria"/>
                <w:b/>
                <w:sz w:val="20"/>
                <w:szCs w:val="20"/>
              </w:rPr>
              <w:t xml:space="preserve">Goal 1: </w:t>
            </w:r>
            <w:r w:rsidR="009528F9" w:rsidRPr="009528F9">
              <w:rPr>
                <w:rFonts w:ascii="Cambria" w:hAnsi="Cambria"/>
                <w:sz w:val="20"/>
                <w:szCs w:val="20"/>
              </w:rPr>
              <w:t>Identify and add/remove information resources and services to support instruction and research on-campus, at instructional sites, and online.</w:t>
            </w:r>
          </w:p>
          <w:p w14:paraId="6C49EB3A" w14:textId="77777777" w:rsidR="004939F5" w:rsidRPr="0060370F" w:rsidRDefault="004939F5" w:rsidP="001375E9">
            <w:pPr>
              <w:rPr>
                <w:rFonts w:ascii="Cambria" w:hAnsi="Cambria"/>
                <w:sz w:val="20"/>
                <w:szCs w:val="20"/>
              </w:rPr>
            </w:pPr>
          </w:p>
        </w:tc>
      </w:tr>
      <w:tr w:rsidR="004939F5" w:rsidRPr="0060370F" w14:paraId="403E6A84" w14:textId="77777777" w:rsidTr="001375E9">
        <w:tc>
          <w:tcPr>
            <w:tcW w:w="14242" w:type="dxa"/>
            <w:gridSpan w:val="2"/>
            <w:tcBorders>
              <w:bottom w:val="single" w:sz="4" w:space="0" w:color="auto"/>
            </w:tcBorders>
            <w:shd w:val="clear" w:color="auto" w:fill="FABF8F" w:themeFill="accent6" w:themeFillTint="99"/>
          </w:tcPr>
          <w:p w14:paraId="16FB0849" w14:textId="77777777" w:rsidR="004939F5" w:rsidRPr="006252EC" w:rsidRDefault="004939F5" w:rsidP="001375E9">
            <w:pPr>
              <w:rPr>
                <w:rFonts w:ascii="Cambria" w:hAnsi="Cambria"/>
                <w:b/>
                <w:sz w:val="20"/>
                <w:szCs w:val="20"/>
              </w:rPr>
            </w:pPr>
            <w:r w:rsidRPr="006252EC">
              <w:rPr>
                <w:rFonts w:ascii="Cambria" w:hAnsi="Cambria"/>
                <w:b/>
                <w:sz w:val="20"/>
                <w:szCs w:val="20"/>
              </w:rPr>
              <w:t>University Related Strategic Goal/Action Step:</w:t>
            </w:r>
          </w:p>
          <w:p w14:paraId="67CD0B7B" w14:textId="5A7029C5" w:rsidR="004939F5" w:rsidRPr="006252EC" w:rsidRDefault="006252EC" w:rsidP="006252EC">
            <w:pPr>
              <w:ind w:left="360"/>
              <w:rPr>
                <w:rFonts w:ascii="Cambria" w:hAnsi="Cambria"/>
                <w:sz w:val="20"/>
                <w:szCs w:val="20"/>
              </w:rPr>
            </w:pPr>
            <w:r w:rsidRPr="00131B05">
              <w:rPr>
                <w:rFonts w:ascii="Cambria" w:hAnsi="Cambria"/>
                <w:b/>
                <w:sz w:val="20"/>
                <w:szCs w:val="20"/>
              </w:rPr>
              <w:t xml:space="preserve">Goal </w:t>
            </w:r>
            <w:r>
              <w:rPr>
                <w:rFonts w:ascii="Cambria" w:hAnsi="Cambria"/>
                <w:b/>
                <w:sz w:val="20"/>
                <w:szCs w:val="20"/>
              </w:rPr>
              <w:t>5</w:t>
            </w:r>
            <w:r w:rsidR="00D760FD">
              <w:rPr>
                <w:rFonts w:ascii="Cambria" w:hAnsi="Cambria"/>
                <w:b/>
                <w:sz w:val="20"/>
                <w:szCs w:val="20"/>
              </w:rPr>
              <w:t xml:space="preserve"> -</w:t>
            </w:r>
            <w:r>
              <w:rPr>
                <w:rFonts w:ascii="Cambria" w:hAnsi="Cambria"/>
                <w:b/>
                <w:sz w:val="20"/>
                <w:szCs w:val="20"/>
              </w:rPr>
              <w:t xml:space="preserve"> </w:t>
            </w:r>
            <w:r>
              <w:t>Advance innovation in experiential teaching styles, methods of delivery, and research</w:t>
            </w:r>
            <w:r w:rsidRPr="00131B05">
              <w:rPr>
                <w:rFonts w:ascii="Cambria" w:hAnsi="Cambria"/>
                <w:b/>
                <w:sz w:val="20"/>
                <w:szCs w:val="20"/>
              </w:rPr>
              <w:t xml:space="preserve"> </w:t>
            </w:r>
          </w:p>
        </w:tc>
      </w:tr>
      <w:tr w:rsidR="004939F5" w:rsidRPr="0060370F" w14:paraId="7D1C7E6A" w14:textId="77777777" w:rsidTr="001375E9">
        <w:tc>
          <w:tcPr>
            <w:tcW w:w="14242" w:type="dxa"/>
            <w:gridSpan w:val="2"/>
            <w:tcBorders>
              <w:top w:val="single" w:sz="4" w:space="0" w:color="auto"/>
              <w:bottom w:val="single" w:sz="4" w:space="0" w:color="auto"/>
            </w:tcBorders>
            <w:shd w:val="clear" w:color="auto" w:fill="E6E6E6"/>
          </w:tcPr>
          <w:p w14:paraId="358914F5" w14:textId="77777777" w:rsidR="004939F5" w:rsidRPr="0060370F" w:rsidRDefault="004939F5" w:rsidP="001375E9">
            <w:pPr>
              <w:rPr>
                <w:rFonts w:ascii="Cambria" w:hAnsi="Cambria"/>
                <w:b/>
                <w:sz w:val="20"/>
                <w:szCs w:val="20"/>
              </w:rPr>
            </w:pPr>
            <w:r w:rsidRPr="0060370F">
              <w:rPr>
                <w:rFonts w:ascii="Cambria" w:hAnsi="Cambria"/>
                <w:b/>
                <w:sz w:val="20"/>
                <w:szCs w:val="20"/>
              </w:rPr>
              <w:t xml:space="preserve">Objective: </w:t>
            </w:r>
          </w:p>
          <w:p w14:paraId="66F5CE06" w14:textId="1459E848" w:rsidR="004939F5" w:rsidRPr="0060370F" w:rsidRDefault="004939F5" w:rsidP="001375E9">
            <w:pPr>
              <w:rPr>
                <w:rFonts w:ascii="Cambria" w:hAnsi="Cambria"/>
                <w:sz w:val="20"/>
                <w:szCs w:val="20"/>
              </w:rPr>
            </w:pPr>
            <w:r w:rsidRPr="0060370F">
              <w:rPr>
                <w:rFonts w:ascii="Cambria" w:hAnsi="Cambria"/>
                <w:b/>
                <w:sz w:val="20"/>
                <w:szCs w:val="20"/>
              </w:rPr>
              <w:t>1.</w:t>
            </w:r>
            <w:r w:rsidRPr="0060370F">
              <w:rPr>
                <w:rFonts w:ascii="Cambria" w:hAnsi="Cambria"/>
                <w:sz w:val="20"/>
                <w:szCs w:val="20"/>
              </w:rPr>
              <w:t xml:space="preserve">   </w:t>
            </w:r>
            <w:r w:rsidR="002525EB" w:rsidRPr="002525EB">
              <w:rPr>
                <w:rFonts w:ascii="Cambria" w:hAnsi="Cambria"/>
                <w:sz w:val="20"/>
                <w:szCs w:val="20"/>
              </w:rPr>
              <w:t>Reference Collection Weeding Project completion</w:t>
            </w:r>
          </w:p>
          <w:p w14:paraId="7EED9FE8" w14:textId="77777777" w:rsidR="004939F5" w:rsidRPr="0060370F" w:rsidRDefault="004939F5" w:rsidP="001375E9">
            <w:pPr>
              <w:rPr>
                <w:rFonts w:ascii="Cambria" w:hAnsi="Cambria"/>
                <w:b/>
                <w:sz w:val="20"/>
                <w:szCs w:val="20"/>
              </w:rPr>
            </w:pPr>
          </w:p>
        </w:tc>
      </w:tr>
      <w:tr w:rsidR="004939F5" w:rsidRPr="0060370F" w14:paraId="0EC4D211" w14:textId="77777777" w:rsidTr="001375E9">
        <w:trPr>
          <w:trHeight w:val="441"/>
        </w:trPr>
        <w:tc>
          <w:tcPr>
            <w:tcW w:w="3698" w:type="dxa"/>
            <w:tcBorders>
              <w:top w:val="single" w:sz="4" w:space="0" w:color="auto"/>
              <w:bottom w:val="single" w:sz="4" w:space="0" w:color="auto"/>
            </w:tcBorders>
            <w:shd w:val="clear" w:color="auto" w:fill="E6E6E6"/>
          </w:tcPr>
          <w:p w14:paraId="492AA184" w14:textId="77777777" w:rsidR="004939F5" w:rsidRPr="0060370F" w:rsidRDefault="004939F5" w:rsidP="001375E9">
            <w:pPr>
              <w:rPr>
                <w:rFonts w:ascii="Cambria" w:hAnsi="Cambria"/>
                <w:b/>
                <w:sz w:val="20"/>
                <w:szCs w:val="20"/>
              </w:rPr>
            </w:pPr>
            <w:r w:rsidRPr="0060370F">
              <w:rPr>
                <w:rFonts w:ascii="Cambria" w:hAnsi="Cambria"/>
                <w:b/>
                <w:sz w:val="20"/>
                <w:szCs w:val="20"/>
              </w:rPr>
              <w:t>Time Frame:</w:t>
            </w:r>
          </w:p>
        </w:tc>
        <w:tc>
          <w:tcPr>
            <w:tcW w:w="10544" w:type="dxa"/>
            <w:tcBorders>
              <w:top w:val="single" w:sz="4" w:space="0" w:color="auto"/>
              <w:bottom w:val="single" w:sz="4" w:space="0" w:color="auto"/>
            </w:tcBorders>
            <w:shd w:val="clear" w:color="auto" w:fill="E6E6E6"/>
          </w:tcPr>
          <w:p w14:paraId="03832C49" w14:textId="77777777" w:rsidR="004939F5" w:rsidRPr="0060370F" w:rsidRDefault="004939F5" w:rsidP="001375E9">
            <w:pPr>
              <w:rPr>
                <w:rFonts w:ascii="Cambria" w:hAnsi="Cambria"/>
                <w:sz w:val="20"/>
                <w:szCs w:val="20"/>
              </w:rPr>
            </w:pPr>
            <w:r w:rsidRPr="0060370F">
              <w:rPr>
                <w:rFonts w:ascii="Cambria" w:hAnsi="Cambria"/>
                <w:sz w:val="20"/>
                <w:szCs w:val="20"/>
              </w:rPr>
              <w:t>Time Frame of Assessment</w:t>
            </w:r>
          </w:p>
          <w:p w14:paraId="5A468C23" w14:textId="16166604" w:rsidR="004939F5" w:rsidRPr="0060370F" w:rsidRDefault="00545EDC" w:rsidP="001375E9">
            <w:pPr>
              <w:rPr>
                <w:rFonts w:ascii="Cambria" w:hAnsi="Cambria"/>
                <w:sz w:val="20"/>
                <w:szCs w:val="20"/>
              </w:rPr>
            </w:pPr>
            <w:r>
              <w:rPr>
                <w:rFonts w:ascii="Cambria" w:hAnsi="Cambria"/>
                <w:sz w:val="20"/>
                <w:szCs w:val="20"/>
              </w:rPr>
              <w:t>Fall 2021</w:t>
            </w:r>
          </w:p>
          <w:p w14:paraId="5F7B0D94" w14:textId="77777777" w:rsidR="004939F5" w:rsidRPr="0060370F" w:rsidRDefault="004939F5" w:rsidP="001375E9">
            <w:pPr>
              <w:rPr>
                <w:rFonts w:ascii="Cambria" w:hAnsi="Cambria"/>
                <w:sz w:val="20"/>
                <w:szCs w:val="20"/>
              </w:rPr>
            </w:pPr>
          </w:p>
        </w:tc>
      </w:tr>
      <w:tr w:rsidR="004939F5" w:rsidRPr="0060370F" w14:paraId="3060FDB4" w14:textId="77777777" w:rsidTr="00B93F43">
        <w:trPr>
          <w:trHeight w:val="1295"/>
        </w:trPr>
        <w:tc>
          <w:tcPr>
            <w:tcW w:w="3698" w:type="dxa"/>
            <w:tcBorders>
              <w:top w:val="single" w:sz="4" w:space="0" w:color="auto"/>
              <w:bottom w:val="single" w:sz="4" w:space="0" w:color="auto"/>
            </w:tcBorders>
            <w:shd w:val="clear" w:color="auto" w:fill="E6E6E6"/>
          </w:tcPr>
          <w:p w14:paraId="2FBB8DD9" w14:textId="77777777" w:rsidR="004939F5" w:rsidRPr="0060370F" w:rsidRDefault="004939F5" w:rsidP="001375E9">
            <w:pPr>
              <w:rPr>
                <w:rFonts w:ascii="Cambria" w:hAnsi="Cambria"/>
                <w:b/>
                <w:sz w:val="20"/>
                <w:szCs w:val="20"/>
              </w:rPr>
            </w:pPr>
            <w:r w:rsidRPr="0060370F">
              <w:rPr>
                <w:rFonts w:ascii="Cambria" w:hAnsi="Cambria"/>
                <w:b/>
                <w:sz w:val="20"/>
                <w:szCs w:val="20"/>
              </w:rPr>
              <w:t>Achievement Target:</w:t>
            </w:r>
          </w:p>
          <w:p w14:paraId="493D9619" w14:textId="77777777" w:rsidR="004939F5" w:rsidRPr="0060370F" w:rsidRDefault="004939F5" w:rsidP="001375E9">
            <w:pPr>
              <w:rPr>
                <w:rFonts w:ascii="Cambria" w:hAnsi="Cambria"/>
                <w:b/>
                <w:sz w:val="20"/>
                <w:szCs w:val="20"/>
              </w:rPr>
            </w:pPr>
            <w:r w:rsidRPr="0060370F">
              <w:rPr>
                <w:rFonts w:ascii="Cambria" w:hAnsi="Cambria"/>
                <w:sz w:val="20"/>
                <w:szCs w:val="20"/>
              </w:rPr>
              <w:t>(Required level of Achievement):</w:t>
            </w:r>
          </w:p>
        </w:tc>
        <w:tc>
          <w:tcPr>
            <w:tcW w:w="10544" w:type="dxa"/>
            <w:tcBorders>
              <w:top w:val="single" w:sz="4" w:space="0" w:color="auto"/>
              <w:bottom w:val="single" w:sz="4" w:space="0" w:color="auto"/>
            </w:tcBorders>
            <w:shd w:val="clear" w:color="auto" w:fill="E6E6E6"/>
          </w:tcPr>
          <w:p w14:paraId="5AB415DF" w14:textId="2B603669" w:rsidR="004939F5" w:rsidRPr="004D0802" w:rsidRDefault="004939F5" w:rsidP="001375E9">
            <w:pPr>
              <w:rPr>
                <w:rFonts w:ascii="Cambria" w:hAnsi="Cambria"/>
                <w:i/>
                <w:sz w:val="20"/>
                <w:szCs w:val="20"/>
              </w:rPr>
            </w:pPr>
            <w:r w:rsidRPr="004D0802">
              <w:rPr>
                <w:rFonts w:ascii="Cambria" w:hAnsi="Cambria"/>
                <w:sz w:val="20"/>
                <w:szCs w:val="20"/>
              </w:rPr>
              <w:t xml:space="preserve">What is the specific level of achievement? How do you know you have been successful? Explicitly describe the desired level of achievement. (This might include the level of quality, efficiency, effectiveness, timeliness, accuracy, responsiveness, etc. to be reached). These targets should be </w:t>
            </w:r>
            <w:r w:rsidRPr="004D0802">
              <w:rPr>
                <w:rFonts w:ascii="Cambria" w:hAnsi="Cambria"/>
                <w:i/>
                <w:sz w:val="20"/>
                <w:szCs w:val="20"/>
              </w:rPr>
              <w:t xml:space="preserve">specific, </w:t>
            </w:r>
            <w:r w:rsidR="00D760FD" w:rsidRPr="004D0802">
              <w:rPr>
                <w:rFonts w:ascii="Cambria" w:hAnsi="Cambria"/>
                <w:i/>
                <w:sz w:val="20"/>
                <w:szCs w:val="20"/>
              </w:rPr>
              <w:t>measurable</w:t>
            </w:r>
            <w:r w:rsidRPr="004D0802">
              <w:rPr>
                <w:rFonts w:ascii="Cambria" w:hAnsi="Cambria"/>
                <w:i/>
                <w:sz w:val="20"/>
                <w:szCs w:val="20"/>
              </w:rPr>
              <w:t>, verifiable achievable, relevant and time bound.</w:t>
            </w:r>
          </w:p>
          <w:p w14:paraId="49B7EF37" w14:textId="373279AD" w:rsidR="004939F5" w:rsidRPr="004D0802" w:rsidRDefault="004652A2" w:rsidP="001375E9">
            <w:pPr>
              <w:rPr>
                <w:rFonts w:ascii="Cambria" w:hAnsi="Cambria"/>
                <w:sz w:val="20"/>
                <w:szCs w:val="20"/>
              </w:rPr>
            </w:pPr>
            <w:r w:rsidRPr="004D0802">
              <w:rPr>
                <w:rFonts w:ascii="Cambria" w:hAnsi="Cambria"/>
                <w:sz w:val="20"/>
                <w:szCs w:val="20"/>
              </w:rPr>
              <w:t xml:space="preserve">Decrease the size of the reference collection by 10%. </w:t>
            </w:r>
            <w:r w:rsidR="002D2B14" w:rsidRPr="004D0802">
              <w:rPr>
                <w:rFonts w:ascii="Cambria" w:hAnsi="Cambria"/>
                <w:sz w:val="20"/>
                <w:szCs w:val="20"/>
              </w:rPr>
              <w:t xml:space="preserve">Increase </w:t>
            </w:r>
            <w:r w:rsidR="00C974C4" w:rsidRPr="004D0802">
              <w:rPr>
                <w:rFonts w:ascii="Cambria" w:hAnsi="Cambria"/>
                <w:sz w:val="20"/>
                <w:szCs w:val="20"/>
              </w:rPr>
              <w:t xml:space="preserve">the percentage of the collection published </w:t>
            </w:r>
            <w:r w:rsidR="00AB5634" w:rsidRPr="004D0802">
              <w:rPr>
                <w:rFonts w:ascii="Cambria" w:hAnsi="Cambria"/>
                <w:sz w:val="20"/>
                <w:szCs w:val="20"/>
              </w:rPr>
              <w:t xml:space="preserve">since 2010. </w:t>
            </w:r>
          </w:p>
        </w:tc>
      </w:tr>
      <w:tr w:rsidR="004939F5" w:rsidRPr="0060370F" w14:paraId="21BAD4CD" w14:textId="77777777" w:rsidTr="001375E9">
        <w:trPr>
          <w:trHeight w:val="720"/>
        </w:trPr>
        <w:tc>
          <w:tcPr>
            <w:tcW w:w="3698" w:type="dxa"/>
            <w:tcBorders>
              <w:top w:val="single" w:sz="4" w:space="0" w:color="auto"/>
              <w:bottom w:val="single" w:sz="4" w:space="0" w:color="auto"/>
            </w:tcBorders>
            <w:shd w:val="clear" w:color="auto" w:fill="E6E6E6"/>
          </w:tcPr>
          <w:p w14:paraId="13F1AB60" w14:textId="77777777" w:rsidR="004939F5" w:rsidRPr="0060370F" w:rsidRDefault="004939F5" w:rsidP="001375E9">
            <w:pPr>
              <w:rPr>
                <w:rFonts w:ascii="Cambria" w:hAnsi="Cambria"/>
                <w:i/>
                <w:sz w:val="20"/>
                <w:szCs w:val="20"/>
              </w:rPr>
            </w:pPr>
            <w:r w:rsidRPr="0060370F">
              <w:rPr>
                <w:rFonts w:ascii="Cambria" w:hAnsi="Cambria"/>
                <w:b/>
                <w:sz w:val="20"/>
                <w:szCs w:val="20"/>
              </w:rPr>
              <w:t>Measurement Tool(s):</w:t>
            </w:r>
          </w:p>
        </w:tc>
        <w:tc>
          <w:tcPr>
            <w:tcW w:w="10544" w:type="dxa"/>
            <w:tcBorders>
              <w:top w:val="single" w:sz="4" w:space="0" w:color="auto"/>
              <w:bottom w:val="single" w:sz="4" w:space="0" w:color="auto"/>
            </w:tcBorders>
            <w:shd w:val="clear" w:color="auto" w:fill="E6E6E6"/>
          </w:tcPr>
          <w:p w14:paraId="7A8E0082" w14:textId="33C1CEFF" w:rsidR="004939F5" w:rsidRPr="004D0802" w:rsidRDefault="004939F5" w:rsidP="001375E9">
            <w:pPr>
              <w:rPr>
                <w:rFonts w:ascii="Cambria" w:hAnsi="Cambria"/>
                <w:sz w:val="20"/>
                <w:szCs w:val="20"/>
              </w:rPr>
            </w:pPr>
            <w:r w:rsidRPr="004D0802">
              <w:rPr>
                <w:rFonts w:ascii="Cambria" w:hAnsi="Cambria"/>
                <w:sz w:val="20"/>
                <w:szCs w:val="20"/>
              </w:rPr>
              <w:t xml:space="preserve">What tools (including existing data, research or assessment data, Banner Student Information, surveys, assessment instruments, reports, etc.) will you </w:t>
            </w:r>
            <w:r w:rsidR="00D760FD" w:rsidRPr="004D0802">
              <w:rPr>
                <w:rFonts w:ascii="Cambria" w:hAnsi="Cambria"/>
                <w:sz w:val="20"/>
                <w:szCs w:val="20"/>
              </w:rPr>
              <w:t>use,</w:t>
            </w:r>
            <w:r w:rsidRPr="004D0802">
              <w:rPr>
                <w:rFonts w:ascii="Cambria" w:hAnsi="Cambria"/>
                <w:sz w:val="20"/>
                <w:szCs w:val="20"/>
              </w:rPr>
              <w:t xml:space="preserve"> or you are currently using to assess or measure your success at reaching the goals and objectives you have outlined?</w:t>
            </w:r>
          </w:p>
          <w:p w14:paraId="39483234" w14:textId="5F4EA7B2" w:rsidR="00C44240" w:rsidRPr="004D0802" w:rsidRDefault="00C44240" w:rsidP="001375E9">
            <w:pPr>
              <w:rPr>
                <w:rFonts w:ascii="Cambria" w:hAnsi="Cambria"/>
                <w:sz w:val="20"/>
                <w:szCs w:val="20"/>
              </w:rPr>
            </w:pPr>
            <w:r w:rsidRPr="004D0802">
              <w:rPr>
                <w:rFonts w:ascii="Cambria" w:hAnsi="Cambria"/>
                <w:sz w:val="20"/>
                <w:szCs w:val="20"/>
              </w:rPr>
              <w:t>Physical space measurement</w:t>
            </w:r>
            <w:r w:rsidR="00BB40CB" w:rsidRPr="004D0802">
              <w:rPr>
                <w:rFonts w:ascii="Cambria" w:hAnsi="Cambria"/>
                <w:sz w:val="20"/>
                <w:szCs w:val="20"/>
              </w:rPr>
              <w:t xml:space="preserve">. </w:t>
            </w:r>
            <w:r w:rsidR="00570420" w:rsidRPr="004D0802">
              <w:rPr>
                <w:rFonts w:ascii="Cambria" w:hAnsi="Cambria"/>
                <w:sz w:val="20"/>
                <w:szCs w:val="20"/>
              </w:rPr>
              <w:t>Collection</w:t>
            </w:r>
            <w:r w:rsidR="00413792" w:rsidRPr="004D0802">
              <w:rPr>
                <w:rFonts w:ascii="Cambria" w:hAnsi="Cambria"/>
                <w:sz w:val="20"/>
                <w:szCs w:val="20"/>
              </w:rPr>
              <w:t xml:space="preserve"> count</w:t>
            </w:r>
            <w:r w:rsidR="00570420" w:rsidRPr="004D0802">
              <w:rPr>
                <w:rFonts w:ascii="Cambria" w:hAnsi="Cambria"/>
                <w:sz w:val="20"/>
                <w:szCs w:val="20"/>
              </w:rPr>
              <w:t xml:space="preserve"> comparison</w:t>
            </w:r>
            <w:r w:rsidR="00413792" w:rsidRPr="004D0802">
              <w:rPr>
                <w:rFonts w:ascii="Cambria" w:hAnsi="Cambria"/>
                <w:sz w:val="20"/>
                <w:szCs w:val="20"/>
              </w:rPr>
              <w:t>.</w:t>
            </w:r>
          </w:p>
        </w:tc>
      </w:tr>
      <w:tr w:rsidR="004939F5" w:rsidRPr="0060370F" w14:paraId="28C87742" w14:textId="77777777" w:rsidTr="001375E9">
        <w:trPr>
          <w:trHeight w:val="720"/>
        </w:trPr>
        <w:tc>
          <w:tcPr>
            <w:tcW w:w="3698" w:type="dxa"/>
            <w:tcBorders>
              <w:bottom w:val="single" w:sz="4" w:space="0" w:color="auto"/>
            </w:tcBorders>
            <w:shd w:val="clear" w:color="auto" w:fill="E6E6E6"/>
          </w:tcPr>
          <w:p w14:paraId="17828322" w14:textId="77777777" w:rsidR="004939F5" w:rsidRPr="0060370F" w:rsidRDefault="004939F5" w:rsidP="001375E9">
            <w:pPr>
              <w:rPr>
                <w:rFonts w:ascii="Cambria" w:hAnsi="Cambria"/>
                <w:b/>
                <w:sz w:val="20"/>
                <w:szCs w:val="20"/>
              </w:rPr>
            </w:pPr>
            <w:r w:rsidRPr="0060370F">
              <w:rPr>
                <w:rFonts w:ascii="Cambria" w:hAnsi="Cambria"/>
                <w:b/>
                <w:sz w:val="20"/>
                <w:szCs w:val="20"/>
              </w:rPr>
              <w:t>Data Collection Process:</w:t>
            </w:r>
          </w:p>
          <w:p w14:paraId="04ED6DD8" w14:textId="77777777" w:rsidR="004939F5" w:rsidRPr="0060370F" w:rsidRDefault="004939F5" w:rsidP="001375E9">
            <w:pPr>
              <w:rPr>
                <w:rFonts w:ascii="Cambria" w:hAnsi="Cambria"/>
                <w:b/>
                <w:sz w:val="20"/>
                <w:szCs w:val="20"/>
              </w:rPr>
            </w:pPr>
            <w:r w:rsidRPr="0060370F">
              <w:rPr>
                <w:rFonts w:ascii="Cambria" w:hAnsi="Cambria"/>
                <w:i/>
                <w:sz w:val="20"/>
                <w:szCs w:val="20"/>
              </w:rPr>
              <w:t>(Who will collect/where/when)</w:t>
            </w:r>
          </w:p>
        </w:tc>
        <w:tc>
          <w:tcPr>
            <w:tcW w:w="10544" w:type="dxa"/>
            <w:tcBorders>
              <w:bottom w:val="single" w:sz="4" w:space="0" w:color="auto"/>
            </w:tcBorders>
            <w:shd w:val="clear" w:color="auto" w:fill="E6E6E6"/>
          </w:tcPr>
          <w:p w14:paraId="52C6C16D" w14:textId="77777777" w:rsidR="004939F5" w:rsidRPr="004D0802" w:rsidRDefault="004939F5" w:rsidP="001375E9">
            <w:pPr>
              <w:rPr>
                <w:rFonts w:ascii="Cambria" w:hAnsi="Cambria"/>
                <w:i/>
                <w:sz w:val="20"/>
                <w:szCs w:val="20"/>
              </w:rPr>
            </w:pPr>
            <w:r w:rsidRPr="004D0802">
              <w:rPr>
                <w:rFonts w:ascii="Cambria" w:hAnsi="Cambria"/>
                <w:sz w:val="20"/>
                <w:szCs w:val="20"/>
              </w:rPr>
              <w:t>What process will be used to gather the information?</w:t>
            </w:r>
            <w:r w:rsidRPr="004D0802">
              <w:rPr>
                <w:rFonts w:ascii="Cambria" w:hAnsi="Cambria"/>
                <w:i/>
                <w:sz w:val="20"/>
                <w:szCs w:val="20"/>
              </w:rPr>
              <w:t xml:space="preserve"> (Who will collect/where/when)</w:t>
            </w:r>
          </w:p>
          <w:p w14:paraId="239BBDAE" w14:textId="46936400" w:rsidR="00127BAE" w:rsidRPr="004D0802" w:rsidRDefault="00127BAE" w:rsidP="001375E9">
            <w:pPr>
              <w:rPr>
                <w:rFonts w:ascii="Cambria" w:hAnsi="Cambria"/>
                <w:iCs/>
                <w:sz w:val="20"/>
                <w:szCs w:val="20"/>
              </w:rPr>
            </w:pPr>
            <w:r w:rsidRPr="004D0802">
              <w:rPr>
                <w:rFonts w:ascii="Cambria" w:hAnsi="Cambria"/>
                <w:iCs/>
                <w:sz w:val="20"/>
                <w:szCs w:val="20"/>
              </w:rPr>
              <w:t>ARIS staff will measure</w:t>
            </w:r>
            <w:r w:rsidR="007803FF" w:rsidRPr="004D0802">
              <w:rPr>
                <w:rFonts w:ascii="Cambria" w:hAnsi="Cambria"/>
                <w:iCs/>
                <w:sz w:val="20"/>
                <w:szCs w:val="20"/>
              </w:rPr>
              <w:t xml:space="preserve"> the shelf </w:t>
            </w:r>
            <w:r w:rsidRPr="004D0802">
              <w:rPr>
                <w:rFonts w:ascii="Cambria" w:hAnsi="Cambria"/>
                <w:iCs/>
                <w:sz w:val="20"/>
                <w:szCs w:val="20"/>
              </w:rPr>
              <w:t xml:space="preserve">space occupied by </w:t>
            </w:r>
            <w:r w:rsidR="007803FF" w:rsidRPr="004D0802">
              <w:rPr>
                <w:rFonts w:ascii="Cambria" w:hAnsi="Cambria"/>
                <w:iCs/>
                <w:sz w:val="20"/>
                <w:szCs w:val="20"/>
              </w:rPr>
              <w:t xml:space="preserve">the reference collection. </w:t>
            </w:r>
            <w:r w:rsidR="005A27AB" w:rsidRPr="004D0802">
              <w:rPr>
                <w:rFonts w:ascii="Cambria" w:hAnsi="Cambria"/>
                <w:iCs/>
                <w:sz w:val="20"/>
                <w:szCs w:val="20"/>
              </w:rPr>
              <w:t xml:space="preserve">Assessment &amp; Marketing Librarian will </w:t>
            </w:r>
            <w:r w:rsidR="00172674" w:rsidRPr="004D0802">
              <w:rPr>
                <w:rFonts w:ascii="Cambria" w:hAnsi="Cambria"/>
                <w:iCs/>
                <w:sz w:val="20"/>
                <w:szCs w:val="20"/>
              </w:rPr>
              <w:t xml:space="preserve">analyze collection data from the integrated library system. </w:t>
            </w:r>
          </w:p>
        </w:tc>
      </w:tr>
      <w:tr w:rsidR="004939F5" w:rsidRPr="0060370F" w14:paraId="320AC006" w14:textId="77777777" w:rsidTr="001375E9">
        <w:trPr>
          <w:trHeight w:val="502"/>
        </w:trPr>
        <w:tc>
          <w:tcPr>
            <w:tcW w:w="3698" w:type="dxa"/>
            <w:tcBorders>
              <w:top w:val="single" w:sz="4" w:space="0" w:color="auto"/>
              <w:bottom w:val="single" w:sz="4" w:space="0" w:color="auto"/>
            </w:tcBorders>
          </w:tcPr>
          <w:p w14:paraId="2D93D78D" w14:textId="77777777" w:rsidR="004939F5" w:rsidRPr="0060370F" w:rsidRDefault="004939F5" w:rsidP="001375E9">
            <w:pPr>
              <w:rPr>
                <w:rFonts w:ascii="Cambria" w:hAnsi="Cambria"/>
                <w:b/>
                <w:sz w:val="20"/>
                <w:szCs w:val="20"/>
              </w:rPr>
            </w:pPr>
            <w:r w:rsidRPr="0060370F">
              <w:rPr>
                <w:rFonts w:ascii="Cambria" w:hAnsi="Cambria"/>
                <w:b/>
                <w:sz w:val="20"/>
                <w:szCs w:val="20"/>
              </w:rPr>
              <w:t>Findings &amp; Status:</w:t>
            </w:r>
          </w:p>
        </w:tc>
        <w:tc>
          <w:tcPr>
            <w:tcW w:w="10544" w:type="dxa"/>
            <w:tcBorders>
              <w:top w:val="single" w:sz="4" w:space="0" w:color="auto"/>
              <w:bottom w:val="single" w:sz="4" w:space="0" w:color="auto"/>
            </w:tcBorders>
          </w:tcPr>
          <w:p w14:paraId="2016E3B6" w14:textId="77777777" w:rsidR="006C5127" w:rsidRPr="004D0802" w:rsidRDefault="006C5127" w:rsidP="006C5127">
            <w:pPr>
              <w:rPr>
                <w:rFonts w:ascii="Cambria" w:hAnsi="Cambria"/>
                <w:sz w:val="20"/>
                <w:szCs w:val="20"/>
              </w:rPr>
            </w:pPr>
            <w:r w:rsidRPr="004D0802">
              <w:rPr>
                <w:rFonts w:ascii="Cambria" w:hAnsi="Cambria"/>
                <w:sz w:val="20"/>
                <w:szCs w:val="20"/>
              </w:rPr>
              <w:t>Prior to the weeding project, the collection occupied approximately 800 shelf feet and it was reduced by approximately 100 shelf feet. This is a reduction of 12.5%. The achievement target was met.</w:t>
            </w:r>
          </w:p>
          <w:p w14:paraId="292A81D4" w14:textId="77777777" w:rsidR="006C5127" w:rsidRPr="004D0802" w:rsidRDefault="006C5127" w:rsidP="006C5127">
            <w:pPr>
              <w:rPr>
                <w:rFonts w:ascii="Cambria" w:hAnsi="Cambria"/>
                <w:sz w:val="20"/>
                <w:szCs w:val="20"/>
              </w:rPr>
            </w:pPr>
            <w:r w:rsidRPr="004D0802">
              <w:rPr>
                <w:rFonts w:ascii="Cambria" w:hAnsi="Cambria"/>
                <w:sz w:val="20"/>
                <w:szCs w:val="20"/>
              </w:rPr>
              <w:t>The percentage of the reference collection published since 2010 increased from 8.8% to 9.2%. Additionally, the percentage published since 2000 increased from 32.2% to 32.4%.</w:t>
            </w:r>
          </w:p>
          <w:p w14:paraId="54848E84" w14:textId="77777777" w:rsidR="004939F5" w:rsidRPr="004D0802" w:rsidRDefault="004939F5" w:rsidP="001375E9">
            <w:pPr>
              <w:rPr>
                <w:rFonts w:ascii="Cambria" w:hAnsi="Cambria"/>
                <w:sz w:val="20"/>
                <w:szCs w:val="20"/>
              </w:rPr>
            </w:pPr>
          </w:p>
          <w:p w14:paraId="7C5C45A7" w14:textId="77777777" w:rsidR="004939F5" w:rsidRPr="004D0802" w:rsidRDefault="004939F5" w:rsidP="001375E9">
            <w:pPr>
              <w:rPr>
                <w:rFonts w:ascii="Cambria" w:hAnsi="Cambria"/>
                <w:b/>
                <w:sz w:val="20"/>
                <w:szCs w:val="20"/>
              </w:rPr>
            </w:pPr>
            <w:r w:rsidRPr="004D0802">
              <w:rPr>
                <w:rFonts w:ascii="Cambria" w:hAnsi="Cambria"/>
                <w:b/>
                <w:sz w:val="20"/>
                <w:szCs w:val="20"/>
              </w:rPr>
              <w:t>Source Documents</w:t>
            </w:r>
          </w:p>
          <w:p w14:paraId="2287D09F" w14:textId="41324468" w:rsidR="004939F5" w:rsidRDefault="00536A5B" w:rsidP="006C5127">
            <w:pPr>
              <w:rPr>
                <w:rFonts w:ascii="Cambria" w:hAnsi="Cambria"/>
                <w:sz w:val="20"/>
                <w:szCs w:val="20"/>
              </w:rPr>
            </w:pPr>
            <w:hyperlink r:id="rId13" w:history="1">
              <w:r w:rsidR="009877C8" w:rsidRPr="00536A5B">
                <w:rPr>
                  <w:rStyle w:val="Hyperlink"/>
                  <w:rFonts w:ascii="Cambria" w:hAnsi="Cambria"/>
                  <w:sz w:val="20"/>
                  <w:szCs w:val="20"/>
                </w:rPr>
                <w:t>Reference Inventory</w:t>
              </w:r>
              <w:r w:rsidR="00D760FD" w:rsidRPr="00536A5B">
                <w:rPr>
                  <w:rStyle w:val="Hyperlink"/>
                  <w:rFonts w:ascii="Cambria" w:hAnsi="Cambria"/>
                  <w:sz w:val="20"/>
                  <w:szCs w:val="20"/>
                </w:rPr>
                <w:t xml:space="preserve"> .pdf</w:t>
              </w:r>
            </w:hyperlink>
            <w:bookmarkStart w:id="1" w:name="_GoBack"/>
            <w:bookmarkEnd w:id="1"/>
          </w:p>
          <w:p w14:paraId="57C4C01B" w14:textId="552FB6E2" w:rsidR="008773B3" w:rsidRPr="004D0802" w:rsidRDefault="008773B3" w:rsidP="006C5127">
            <w:pPr>
              <w:rPr>
                <w:rFonts w:ascii="Cambria" w:hAnsi="Cambria"/>
                <w:sz w:val="20"/>
                <w:szCs w:val="20"/>
              </w:rPr>
            </w:pPr>
          </w:p>
        </w:tc>
      </w:tr>
      <w:tr w:rsidR="004939F5" w:rsidRPr="0060370F" w14:paraId="4C4D36D3" w14:textId="77777777" w:rsidTr="001375E9">
        <w:trPr>
          <w:trHeight w:val="720"/>
        </w:trPr>
        <w:tc>
          <w:tcPr>
            <w:tcW w:w="3698" w:type="dxa"/>
            <w:tcBorders>
              <w:top w:val="single" w:sz="4" w:space="0" w:color="auto"/>
              <w:bottom w:val="single" w:sz="4" w:space="0" w:color="auto"/>
            </w:tcBorders>
          </w:tcPr>
          <w:p w14:paraId="61757574" w14:textId="77777777" w:rsidR="004939F5" w:rsidRPr="0060370F" w:rsidRDefault="004939F5" w:rsidP="001375E9">
            <w:pPr>
              <w:rPr>
                <w:rFonts w:ascii="Cambria" w:hAnsi="Cambria"/>
                <w:b/>
                <w:sz w:val="20"/>
                <w:szCs w:val="20"/>
              </w:rPr>
            </w:pPr>
            <w:r w:rsidRPr="0060370F">
              <w:rPr>
                <w:rFonts w:ascii="Cambria" w:hAnsi="Cambria"/>
                <w:b/>
                <w:sz w:val="20"/>
                <w:szCs w:val="20"/>
              </w:rPr>
              <w:t xml:space="preserve">Discussion of Results </w:t>
            </w:r>
          </w:p>
          <w:p w14:paraId="7227C3B8" w14:textId="77777777" w:rsidR="004939F5" w:rsidRPr="0060370F" w:rsidRDefault="004939F5" w:rsidP="001375E9">
            <w:pPr>
              <w:rPr>
                <w:rFonts w:ascii="Cambria" w:hAnsi="Cambria"/>
                <w:b/>
                <w:sz w:val="20"/>
                <w:szCs w:val="20"/>
              </w:rPr>
            </w:pPr>
            <w:r w:rsidRPr="0060370F">
              <w:rPr>
                <w:rFonts w:ascii="Cambria" w:hAnsi="Cambria"/>
                <w:b/>
                <w:sz w:val="20"/>
                <w:szCs w:val="20"/>
              </w:rPr>
              <w:t>&amp; Action Plan:</w:t>
            </w:r>
          </w:p>
        </w:tc>
        <w:tc>
          <w:tcPr>
            <w:tcW w:w="10544" w:type="dxa"/>
            <w:tcBorders>
              <w:top w:val="single" w:sz="4" w:space="0" w:color="auto"/>
              <w:bottom w:val="single" w:sz="4" w:space="0" w:color="auto"/>
            </w:tcBorders>
          </w:tcPr>
          <w:p w14:paraId="7893771B" w14:textId="3D0C147C" w:rsidR="004939F5" w:rsidRPr="00545EDC" w:rsidRDefault="00BF609E" w:rsidP="004B2EFA">
            <w:pPr>
              <w:rPr>
                <w:rFonts w:ascii="Cambria" w:hAnsi="Cambria"/>
                <w:sz w:val="20"/>
                <w:szCs w:val="20"/>
                <w:highlight w:val="yellow"/>
              </w:rPr>
            </w:pPr>
            <w:r>
              <w:rPr>
                <w:rFonts w:ascii="Cambria" w:hAnsi="Cambria"/>
                <w:sz w:val="20"/>
                <w:szCs w:val="20"/>
              </w:rPr>
              <w:t>An</w:t>
            </w:r>
            <w:r w:rsidR="00D21B18">
              <w:rPr>
                <w:rFonts w:ascii="Cambria" w:hAnsi="Cambria"/>
                <w:sz w:val="20"/>
                <w:szCs w:val="20"/>
              </w:rPr>
              <w:t xml:space="preserve"> accurate,</w:t>
            </w:r>
            <w:r w:rsidR="00193834">
              <w:rPr>
                <w:rFonts w:ascii="Cambria" w:hAnsi="Cambria"/>
                <w:sz w:val="20"/>
                <w:szCs w:val="20"/>
              </w:rPr>
              <w:t xml:space="preserve"> accessible</w:t>
            </w:r>
            <w:r w:rsidR="00D21B18">
              <w:rPr>
                <w:rFonts w:ascii="Cambria" w:hAnsi="Cambria"/>
                <w:sz w:val="20"/>
                <w:szCs w:val="20"/>
              </w:rPr>
              <w:t xml:space="preserve"> up-to-date reference collection is necessary to support the instruction and research needs of </w:t>
            </w:r>
            <w:r w:rsidR="00086940">
              <w:rPr>
                <w:rFonts w:ascii="Cambria" w:hAnsi="Cambria"/>
                <w:sz w:val="20"/>
                <w:szCs w:val="20"/>
              </w:rPr>
              <w:t xml:space="preserve">students and faculty. </w:t>
            </w:r>
            <w:r w:rsidR="0016470B">
              <w:rPr>
                <w:rFonts w:ascii="Cambria" w:hAnsi="Cambria"/>
                <w:sz w:val="20"/>
                <w:szCs w:val="20"/>
              </w:rPr>
              <w:t xml:space="preserve">Current collection development </w:t>
            </w:r>
            <w:r w:rsidR="00E1651D">
              <w:rPr>
                <w:rFonts w:ascii="Cambria" w:hAnsi="Cambria"/>
                <w:sz w:val="20"/>
                <w:szCs w:val="20"/>
              </w:rPr>
              <w:t xml:space="preserve">practice prioritizes electronic </w:t>
            </w:r>
            <w:r w:rsidR="00D9760C">
              <w:rPr>
                <w:rFonts w:ascii="Cambria" w:hAnsi="Cambria"/>
                <w:sz w:val="20"/>
                <w:szCs w:val="20"/>
              </w:rPr>
              <w:t xml:space="preserve">books </w:t>
            </w:r>
            <w:r w:rsidR="004E27F0">
              <w:rPr>
                <w:rFonts w:ascii="Cambria" w:hAnsi="Cambria"/>
                <w:sz w:val="20"/>
                <w:szCs w:val="20"/>
              </w:rPr>
              <w:t xml:space="preserve">that can be accessed off-campus. </w:t>
            </w:r>
            <w:r w:rsidR="00C83F3D">
              <w:rPr>
                <w:rFonts w:ascii="Cambria" w:hAnsi="Cambria"/>
                <w:sz w:val="20"/>
                <w:szCs w:val="20"/>
              </w:rPr>
              <w:t xml:space="preserve">Reducing the </w:t>
            </w:r>
            <w:r w:rsidR="002D117B">
              <w:rPr>
                <w:rFonts w:ascii="Cambria" w:hAnsi="Cambria"/>
                <w:sz w:val="20"/>
                <w:szCs w:val="20"/>
              </w:rPr>
              <w:t xml:space="preserve">physical size of the collection allows </w:t>
            </w:r>
            <w:r w:rsidR="00D001AB">
              <w:rPr>
                <w:rFonts w:ascii="Cambria" w:hAnsi="Cambria"/>
                <w:sz w:val="20"/>
                <w:szCs w:val="20"/>
              </w:rPr>
              <w:t>the</w:t>
            </w:r>
            <w:r w:rsidR="00F56A5D">
              <w:rPr>
                <w:rFonts w:ascii="Cambria" w:hAnsi="Cambria"/>
                <w:sz w:val="20"/>
                <w:szCs w:val="20"/>
              </w:rPr>
              <w:t xml:space="preserve"> library</w:t>
            </w:r>
            <w:r w:rsidR="00D001AB">
              <w:rPr>
                <w:rFonts w:ascii="Cambria" w:hAnsi="Cambria"/>
                <w:sz w:val="20"/>
                <w:szCs w:val="20"/>
              </w:rPr>
              <w:t xml:space="preserve"> space to be repurposed for more relevant use. </w:t>
            </w:r>
            <w:r w:rsidR="00D760FD">
              <w:rPr>
                <w:rFonts w:ascii="Cambria" w:hAnsi="Cambria"/>
                <w:sz w:val="20"/>
                <w:szCs w:val="20"/>
              </w:rPr>
              <w:t>The library plans</w:t>
            </w:r>
            <w:r w:rsidR="00D56186">
              <w:rPr>
                <w:rFonts w:ascii="Cambria" w:hAnsi="Cambria"/>
                <w:sz w:val="20"/>
                <w:szCs w:val="20"/>
              </w:rPr>
              <w:t xml:space="preserve"> to make the collection more accessible and maximize the effectiveness of the space</w:t>
            </w:r>
            <w:r w:rsidR="00D760FD">
              <w:rPr>
                <w:rFonts w:ascii="Cambria" w:hAnsi="Cambria"/>
                <w:sz w:val="20"/>
                <w:szCs w:val="20"/>
              </w:rPr>
              <w:t>, this</w:t>
            </w:r>
            <w:r w:rsidR="00DA01D6">
              <w:rPr>
                <w:rFonts w:ascii="Cambria" w:hAnsi="Cambria"/>
                <w:sz w:val="20"/>
                <w:szCs w:val="20"/>
              </w:rPr>
              <w:t xml:space="preserve"> include</w:t>
            </w:r>
            <w:r w:rsidR="00D760FD">
              <w:rPr>
                <w:rFonts w:ascii="Cambria" w:hAnsi="Cambria"/>
                <w:sz w:val="20"/>
                <w:szCs w:val="20"/>
              </w:rPr>
              <w:t>s</w:t>
            </w:r>
            <w:r w:rsidR="00DA01D6">
              <w:rPr>
                <w:rFonts w:ascii="Cambria" w:hAnsi="Cambria"/>
                <w:sz w:val="20"/>
                <w:szCs w:val="20"/>
              </w:rPr>
              <w:t xml:space="preserve"> allowing the materials to circulate and relocating the </w:t>
            </w:r>
            <w:r w:rsidR="00A93F96">
              <w:rPr>
                <w:rFonts w:ascii="Cambria" w:hAnsi="Cambria"/>
                <w:sz w:val="20"/>
                <w:szCs w:val="20"/>
              </w:rPr>
              <w:t>collection,</w:t>
            </w:r>
            <w:r w:rsidR="00FE37BD">
              <w:rPr>
                <w:rFonts w:ascii="Cambria" w:hAnsi="Cambria"/>
                <w:sz w:val="20"/>
                <w:szCs w:val="20"/>
              </w:rPr>
              <w:t xml:space="preserve"> now</w:t>
            </w:r>
            <w:r w:rsidR="00A93F96">
              <w:rPr>
                <w:rFonts w:ascii="Cambria" w:hAnsi="Cambria"/>
                <w:sz w:val="20"/>
                <w:szCs w:val="20"/>
              </w:rPr>
              <w:t xml:space="preserve"> reduced in size, to the Lower Level</w:t>
            </w:r>
            <w:r w:rsidR="00FE37BD">
              <w:rPr>
                <w:rFonts w:ascii="Cambria" w:hAnsi="Cambria"/>
                <w:sz w:val="20"/>
                <w:szCs w:val="20"/>
              </w:rPr>
              <w:t>.</w:t>
            </w:r>
          </w:p>
        </w:tc>
      </w:tr>
    </w:tbl>
    <w:p w14:paraId="31A900DC" w14:textId="0485B4C1" w:rsidR="004939F5" w:rsidRDefault="004939F5" w:rsidP="00D70312">
      <w:pPr>
        <w:rPr>
          <w:rFonts w:ascii="Cambria" w:hAnsi="Cambria"/>
          <w:b/>
          <w:sz w:val="18"/>
          <w:szCs w:val="18"/>
        </w:rPr>
      </w:pPr>
    </w:p>
    <w:p w14:paraId="187415A6" w14:textId="77777777" w:rsidR="004939F5" w:rsidRDefault="004939F5">
      <w:pPr>
        <w:rPr>
          <w:rFonts w:ascii="Cambria" w:hAnsi="Cambria"/>
          <w:b/>
          <w:sz w:val="18"/>
          <w:szCs w:val="18"/>
        </w:rPr>
      </w:pPr>
      <w:r>
        <w:rPr>
          <w:rFonts w:ascii="Cambria" w:hAnsi="Cambria"/>
          <w:b/>
          <w:sz w:val="18"/>
          <w:szCs w:val="18"/>
        </w:rPr>
        <w:br w:type="page"/>
      </w:r>
    </w:p>
    <w:tbl>
      <w:tblPr>
        <w:tblStyle w:val="TableGrid1"/>
        <w:tblW w:w="14242" w:type="dxa"/>
        <w:tblLook w:val="04A0" w:firstRow="1" w:lastRow="0" w:firstColumn="1" w:lastColumn="0" w:noHBand="0" w:noVBand="1"/>
      </w:tblPr>
      <w:tblGrid>
        <w:gridCol w:w="3698"/>
        <w:gridCol w:w="10544"/>
      </w:tblGrid>
      <w:tr w:rsidR="004939F5" w:rsidRPr="0060370F" w14:paraId="535477F8" w14:textId="77777777" w:rsidTr="7782C4BB">
        <w:tc>
          <w:tcPr>
            <w:tcW w:w="14242" w:type="dxa"/>
            <w:gridSpan w:val="2"/>
            <w:tcBorders>
              <w:bottom w:val="single" w:sz="4" w:space="0" w:color="auto"/>
            </w:tcBorders>
            <w:shd w:val="clear" w:color="auto" w:fill="FABF8F" w:themeFill="accent6" w:themeFillTint="99"/>
          </w:tcPr>
          <w:p w14:paraId="114A5706" w14:textId="589ED975" w:rsidR="004939F5" w:rsidRPr="0060370F" w:rsidRDefault="00D760FD" w:rsidP="001375E9">
            <w:pPr>
              <w:rPr>
                <w:rFonts w:ascii="Cambria" w:hAnsi="Cambria"/>
                <w:sz w:val="20"/>
                <w:szCs w:val="20"/>
              </w:rPr>
            </w:pPr>
            <w:r>
              <w:rPr>
                <w:rFonts w:ascii="Cambria" w:hAnsi="Cambria"/>
                <w:b/>
                <w:sz w:val="20"/>
                <w:szCs w:val="20"/>
              </w:rPr>
              <w:lastRenderedPageBreak/>
              <w:t xml:space="preserve">Library Services </w:t>
            </w:r>
            <w:r w:rsidR="00DD6EE2">
              <w:rPr>
                <w:rFonts w:ascii="Cambria" w:hAnsi="Cambria"/>
                <w:b/>
                <w:sz w:val="20"/>
                <w:szCs w:val="20"/>
              </w:rPr>
              <w:t>Goal 9</w:t>
            </w:r>
            <w:r w:rsidR="004939F5" w:rsidRPr="0060370F">
              <w:rPr>
                <w:rFonts w:ascii="Cambria" w:hAnsi="Cambria"/>
                <w:b/>
                <w:sz w:val="20"/>
                <w:szCs w:val="20"/>
              </w:rPr>
              <w:t xml:space="preserve">: </w:t>
            </w:r>
            <w:r w:rsidR="00852104" w:rsidRPr="00852104">
              <w:rPr>
                <w:rFonts w:ascii="Cambria" w:hAnsi="Cambria"/>
                <w:sz w:val="20"/>
                <w:szCs w:val="20"/>
              </w:rPr>
              <w:t>Develop and maintain partnerships to promote, provide and utilize library resources, services, and spaces for faculty/staff, students, and community users.</w:t>
            </w:r>
          </w:p>
          <w:p w14:paraId="6BF93ADF" w14:textId="77777777" w:rsidR="004939F5" w:rsidRPr="0060370F" w:rsidRDefault="004939F5" w:rsidP="001375E9">
            <w:pPr>
              <w:rPr>
                <w:rFonts w:ascii="Cambria" w:hAnsi="Cambria"/>
                <w:sz w:val="20"/>
                <w:szCs w:val="20"/>
              </w:rPr>
            </w:pPr>
          </w:p>
        </w:tc>
      </w:tr>
      <w:tr w:rsidR="004939F5" w:rsidRPr="0060370F" w14:paraId="251A33A9" w14:textId="77777777" w:rsidTr="7782C4BB">
        <w:tc>
          <w:tcPr>
            <w:tcW w:w="14242" w:type="dxa"/>
            <w:gridSpan w:val="2"/>
            <w:tcBorders>
              <w:bottom w:val="single" w:sz="4" w:space="0" w:color="auto"/>
            </w:tcBorders>
            <w:shd w:val="clear" w:color="auto" w:fill="FABF8F" w:themeFill="accent6" w:themeFillTint="99"/>
          </w:tcPr>
          <w:p w14:paraId="6A8B41C7" w14:textId="77777777" w:rsidR="004939F5" w:rsidRPr="0060370F" w:rsidRDefault="004939F5" w:rsidP="001375E9">
            <w:pPr>
              <w:rPr>
                <w:rFonts w:ascii="Cambria" w:hAnsi="Cambria"/>
                <w:b/>
                <w:sz w:val="20"/>
                <w:szCs w:val="20"/>
              </w:rPr>
            </w:pPr>
            <w:r w:rsidRPr="0060370F">
              <w:rPr>
                <w:rFonts w:ascii="Cambria" w:hAnsi="Cambria"/>
                <w:b/>
                <w:sz w:val="20"/>
                <w:szCs w:val="20"/>
              </w:rPr>
              <w:t>University Related Strategic Goal/Action Step:</w:t>
            </w:r>
          </w:p>
          <w:p w14:paraId="7B676394" w14:textId="324C2399" w:rsidR="004939F5" w:rsidRPr="0060370F" w:rsidRDefault="00852104" w:rsidP="001375E9">
            <w:pPr>
              <w:ind w:left="360"/>
              <w:rPr>
                <w:rFonts w:ascii="Cambria" w:hAnsi="Cambria"/>
                <w:sz w:val="20"/>
                <w:szCs w:val="20"/>
              </w:rPr>
            </w:pPr>
            <w:r>
              <w:rPr>
                <w:rFonts w:ascii="Cambria" w:hAnsi="Cambria"/>
                <w:b/>
                <w:sz w:val="20"/>
                <w:szCs w:val="20"/>
              </w:rPr>
              <w:t xml:space="preserve">Goal </w:t>
            </w:r>
            <w:r w:rsidRPr="00852104">
              <w:rPr>
                <w:rFonts w:ascii="Cambria" w:hAnsi="Cambria"/>
                <w:b/>
                <w:sz w:val="20"/>
                <w:szCs w:val="20"/>
              </w:rPr>
              <w:t>3</w:t>
            </w:r>
            <w:r w:rsidR="00D760FD">
              <w:rPr>
                <w:rFonts w:ascii="Cambria" w:hAnsi="Cambria"/>
                <w:b/>
                <w:sz w:val="20"/>
                <w:szCs w:val="20"/>
              </w:rPr>
              <w:t xml:space="preserve"> -</w:t>
            </w:r>
            <w:r w:rsidRPr="00852104">
              <w:rPr>
                <w:rFonts w:ascii="Cambria" w:hAnsi="Cambria"/>
                <w:b/>
                <w:sz w:val="20"/>
                <w:szCs w:val="20"/>
              </w:rPr>
              <w:t xml:space="preserve"> Build brand through community engagement and program development focused on career preparation and success </w:t>
            </w:r>
            <w:r w:rsidR="004939F5" w:rsidRPr="0060370F">
              <w:rPr>
                <w:rFonts w:ascii="Cambria" w:hAnsi="Cambria"/>
                <w:b/>
                <w:sz w:val="20"/>
                <w:szCs w:val="20"/>
              </w:rPr>
              <w:t xml:space="preserve"> </w:t>
            </w:r>
          </w:p>
          <w:p w14:paraId="6563149A" w14:textId="77777777" w:rsidR="004939F5" w:rsidRPr="0060370F" w:rsidRDefault="004939F5" w:rsidP="00852104">
            <w:pPr>
              <w:ind w:left="360"/>
              <w:rPr>
                <w:rFonts w:ascii="Cambria" w:hAnsi="Cambria"/>
                <w:sz w:val="20"/>
                <w:szCs w:val="20"/>
              </w:rPr>
            </w:pPr>
          </w:p>
        </w:tc>
      </w:tr>
      <w:tr w:rsidR="004939F5" w:rsidRPr="0060370F" w14:paraId="10199AC4" w14:textId="77777777" w:rsidTr="7782C4BB">
        <w:tc>
          <w:tcPr>
            <w:tcW w:w="14242" w:type="dxa"/>
            <w:gridSpan w:val="2"/>
            <w:tcBorders>
              <w:top w:val="single" w:sz="4" w:space="0" w:color="auto"/>
              <w:bottom w:val="single" w:sz="4" w:space="0" w:color="auto"/>
            </w:tcBorders>
            <w:shd w:val="clear" w:color="auto" w:fill="E6E6E6"/>
          </w:tcPr>
          <w:p w14:paraId="793C9A74" w14:textId="77777777" w:rsidR="004939F5" w:rsidRPr="0060370F" w:rsidRDefault="004939F5" w:rsidP="001375E9">
            <w:pPr>
              <w:rPr>
                <w:rFonts w:ascii="Cambria" w:hAnsi="Cambria"/>
                <w:b/>
                <w:sz w:val="20"/>
                <w:szCs w:val="20"/>
              </w:rPr>
            </w:pPr>
            <w:r w:rsidRPr="0060370F">
              <w:rPr>
                <w:rFonts w:ascii="Cambria" w:hAnsi="Cambria"/>
                <w:b/>
                <w:sz w:val="20"/>
                <w:szCs w:val="20"/>
              </w:rPr>
              <w:t xml:space="preserve">Objective: </w:t>
            </w:r>
          </w:p>
          <w:p w14:paraId="24FE5FF5" w14:textId="2E42DE1D" w:rsidR="004939F5" w:rsidRPr="0060370F" w:rsidRDefault="004939F5" w:rsidP="001375E9">
            <w:pPr>
              <w:rPr>
                <w:rFonts w:ascii="Cambria" w:hAnsi="Cambria"/>
                <w:sz w:val="20"/>
                <w:szCs w:val="20"/>
              </w:rPr>
            </w:pPr>
            <w:r w:rsidRPr="7782C4BB">
              <w:rPr>
                <w:rFonts w:ascii="Cambria" w:hAnsi="Cambria"/>
                <w:b/>
                <w:bCs/>
                <w:sz w:val="20"/>
                <w:szCs w:val="20"/>
              </w:rPr>
              <w:t>1.</w:t>
            </w:r>
            <w:r w:rsidRPr="7782C4BB">
              <w:rPr>
                <w:rFonts w:ascii="Cambria" w:hAnsi="Cambria"/>
                <w:sz w:val="20"/>
                <w:szCs w:val="20"/>
              </w:rPr>
              <w:t xml:space="preserve">   </w:t>
            </w:r>
            <w:r w:rsidR="611E8116" w:rsidRPr="7782C4BB">
              <w:rPr>
                <w:rFonts w:ascii="Cambria" w:hAnsi="Cambria"/>
                <w:sz w:val="20"/>
                <w:szCs w:val="20"/>
              </w:rPr>
              <w:t>C</w:t>
            </w:r>
            <w:r w:rsidR="002525EB" w:rsidRPr="7782C4BB">
              <w:rPr>
                <w:rFonts w:ascii="Cambria" w:hAnsi="Cambria"/>
                <w:sz w:val="20"/>
                <w:szCs w:val="20"/>
              </w:rPr>
              <w:t xml:space="preserve">ollaborative partnerships with </w:t>
            </w:r>
            <w:r w:rsidR="05EB37EF" w:rsidRPr="7782C4BB">
              <w:rPr>
                <w:rFonts w:ascii="Cambria" w:hAnsi="Cambria"/>
                <w:sz w:val="20"/>
                <w:szCs w:val="20"/>
              </w:rPr>
              <w:t>academic departments</w:t>
            </w:r>
            <w:r w:rsidR="239FD673" w:rsidRPr="7782C4BB">
              <w:rPr>
                <w:rFonts w:ascii="Cambria" w:hAnsi="Cambria"/>
                <w:sz w:val="20"/>
                <w:szCs w:val="20"/>
              </w:rPr>
              <w:t xml:space="preserve"> </w:t>
            </w:r>
            <w:r w:rsidR="14EA6832" w:rsidRPr="7782C4BB">
              <w:rPr>
                <w:rFonts w:ascii="Cambria" w:hAnsi="Cambria"/>
                <w:sz w:val="20"/>
                <w:szCs w:val="20"/>
              </w:rPr>
              <w:t xml:space="preserve">to </w:t>
            </w:r>
            <w:r w:rsidR="3290CD9C" w:rsidRPr="7782C4BB">
              <w:rPr>
                <w:rFonts w:ascii="Cambria" w:hAnsi="Cambria"/>
                <w:sz w:val="20"/>
                <w:szCs w:val="20"/>
              </w:rPr>
              <w:t xml:space="preserve">develop student </w:t>
            </w:r>
            <w:r w:rsidR="002525EB" w:rsidRPr="7782C4BB">
              <w:rPr>
                <w:rFonts w:ascii="Cambria" w:hAnsi="Cambria"/>
                <w:sz w:val="20"/>
                <w:szCs w:val="20"/>
              </w:rPr>
              <w:t>internships</w:t>
            </w:r>
            <w:r w:rsidR="4B104CF0" w:rsidRPr="7782C4BB">
              <w:rPr>
                <w:rFonts w:ascii="Cambria" w:hAnsi="Cambria"/>
                <w:sz w:val="20"/>
                <w:szCs w:val="20"/>
              </w:rPr>
              <w:t xml:space="preserve">. </w:t>
            </w:r>
          </w:p>
          <w:p w14:paraId="4DB411BF" w14:textId="77777777" w:rsidR="004939F5" w:rsidRPr="0060370F" w:rsidRDefault="004939F5" w:rsidP="001375E9">
            <w:pPr>
              <w:rPr>
                <w:rFonts w:ascii="Cambria" w:hAnsi="Cambria"/>
                <w:b/>
                <w:sz w:val="20"/>
                <w:szCs w:val="20"/>
              </w:rPr>
            </w:pPr>
          </w:p>
        </w:tc>
      </w:tr>
      <w:tr w:rsidR="004939F5" w:rsidRPr="0060370F" w14:paraId="0B7B742B" w14:textId="77777777" w:rsidTr="7782C4BB">
        <w:trPr>
          <w:trHeight w:val="441"/>
        </w:trPr>
        <w:tc>
          <w:tcPr>
            <w:tcW w:w="3698" w:type="dxa"/>
            <w:tcBorders>
              <w:top w:val="single" w:sz="4" w:space="0" w:color="auto"/>
              <w:bottom w:val="single" w:sz="4" w:space="0" w:color="auto"/>
            </w:tcBorders>
            <w:shd w:val="clear" w:color="auto" w:fill="E6E6E6"/>
          </w:tcPr>
          <w:p w14:paraId="41530487" w14:textId="77777777" w:rsidR="004939F5" w:rsidRPr="0060370F" w:rsidRDefault="004939F5" w:rsidP="001375E9">
            <w:pPr>
              <w:rPr>
                <w:rFonts w:ascii="Cambria" w:hAnsi="Cambria"/>
                <w:b/>
                <w:sz w:val="20"/>
                <w:szCs w:val="20"/>
              </w:rPr>
            </w:pPr>
            <w:r w:rsidRPr="0060370F">
              <w:rPr>
                <w:rFonts w:ascii="Cambria" w:hAnsi="Cambria"/>
                <w:b/>
                <w:sz w:val="20"/>
                <w:szCs w:val="20"/>
              </w:rPr>
              <w:t>Time Frame:</w:t>
            </w:r>
          </w:p>
        </w:tc>
        <w:tc>
          <w:tcPr>
            <w:tcW w:w="10544" w:type="dxa"/>
            <w:tcBorders>
              <w:top w:val="single" w:sz="4" w:space="0" w:color="auto"/>
              <w:bottom w:val="single" w:sz="4" w:space="0" w:color="auto"/>
            </w:tcBorders>
            <w:shd w:val="clear" w:color="auto" w:fill="E6E6E6"/>
          </w:tcPr>
          <w:p w14:paraId="71BCDBB5" w14:textId="799D0610" w:rsidR="004939F5" w:rsidRPr="00C51F59" w:rsidRDefault="00C51F59" w:rsidP="001375E9">
            <w:pPr>
              <w:rPr>
                <w:rFonts w:ascii="Cambria" w:hAnsi="Cambria"/>
                <w:sz w:val="20"/>
                <w:szCs w:val="20"/>
              </w:rPr>
            </w:pPr>
            <w:r w:rsidRPr="00C51F59">
              <w:rPr>
                <w:rFonts w:ascii="Cambria" w:hAnsi="Cambria"/>
                <w:sz w:val="20"/>
                <w:szCs w:val="20"/>
              </w:rPr>
              <w:t>2021 – 2022 Academic Year</w:t>
            </w:r>
          </w:p>
          <w:p w14:paraId="7545A297" w14:textId="77777777" w:rsidR="004939F5" w:rsidRPr="00852104" w:rsidRDefault="004939F5" w:rsidP="001375E9">
            <w:pPr>
              <w:rPr>
                <w:rFonts w:ascii="Cambria" w:hAnsi="Cambria"/>
                <w:sz w:val="20"/>
                <w:szCs w:val="20"/>
                <w:highlight w:val="yellow"/>
              </w:rPr>
            </w:pPr>
          </w:p>
        </w:tc>
      </w:tr>
      <w:tr w:rsidR="004939F5" w:rsidRPr="0060370F" w14:paraId="222191BE" w14:textId="77777777" w:rsidTr="7782C4BB">
        <w:trPr>
          <w:trHeight w:val="720"/>
        </w:trPr>
        <w:tc>
          <w:tcPr>
            <w:tcW w:w="3698" w:type="dxa"/>
            <w:tcBorders>
              <w:top w:val="single" w:sz="4" w:space="0" w:color="auto"/>
              <w:bottom w:val="single" w:sz="4" w:space="0" w:color="auto"/>
            </w:tcBorders>
            <w:shd w:val="clear" w:color="auto" w:fill="E6E6E6"/>
          </w:tcPr>
          <w:p w14:paraId="1A244C19" w14:textId="77777777" w:rsidR="004939F5" w:rsidRPr="0060370F" w:rsidRDefault="004939F5" w:rsidP="001375E9">
            <w:pPr>
              <w:rPr>
                <w:rFonts w:ascii="Cambria" w:hAnsi="Cambria"/>
                <w:b/>
                <w:sz w:val="20"/>
                <w:szCs w:val="20"/>
              </w:rPr>
            </w:pPr>
            <w:r w:rsidRPr="0060370F">
              <w:rPr>
                <w:rFonts w:ascii="Cambria" w:hAnsi="Cambria"/>
                <w:b/>
                <w:sz w:val="20"/>
                <w:szCs w:val="20"/>
              </w:rPr>
              <w:t>Achievement Target:</w:t>
            </w:r>
          </w:p>
          <w:p w14:paraId="7D881094" w14:textId="77777777" w:rsidR="004939F5" w:rsidRPr="0060370F" w:rsidRDefault="004939F5" w:rsidP="001375E9">
            <w:pPr>
              <w:rPr>
                <w:rFonts w:ascii="Cambria" w:hAnsi="Cambria"/>
                <w:b/>
                <w:sz w:val="20"/>
                <w:szCs w:val="20"/>
              </w:rPr>
            </w:pPr>
            <w:r w:rsidRPr="0060370F">
              <w:rPr>
                <w:rFonts w:ascii="Cambria" w:hAnsi="Cambria"/>
                <w:sz w:val="20"/>
                <w:szCs w:val="20"/>
              </w:rPr>
              <w:t>(Required level of Achievement):</w:t>
            </w:r>
          </w:p>
        </w:tc>
        <w:tc>
          <w:tcPr>
            <w:tcW w:w="10544" w:type="dxa"/>
            <w:tcBorders>
              <w:top w:val="single" w:sz="4" w:space="0" w:color="auto"/>
              <w:bottom w:val="single" w:sz="4" w:space="0" w:color="auto"/>
            </w:tcBorders>
            <w:shd w:val="clear" w:color="auto" w:fill="E6E6E6"/>
          </w:tcPr>
          <w:p w14:paraId="1E45938C" w14:textId="21B8C6CC" w:rsidR="0026142C" w:rsidRDefault="0026142C" w:rsidP="7782C4BB">
            <w:pPr>
              <w:spacing w:line="259" w:lineRule="auto"/>
              <w:rPr>
                <w:rFonts w:ascii="Cambria" w:hAnsi="Cambria"/>
                <w:sz w:val="20"/>
                <w:szCs w:val="20"/>
              </w:rPr>
            </w:pPr>
            <w:r w:rsidRPr="7782C4BB">
              <w:rPr>
                <w:rFonts w:ascii="Cambria" w:hAnsi="Cambria"/>
                <w:sz w:val="20"/>
                <w:szCs w:val="20"/>
              </w:rPr>
              <w:t>Develop</w:t>
            </w:r>
            <w:r w:rsidR="4CD3C2CF" w:rsidRPr="7782C4BB">
              <w:rPr>
                <w:rFonts w:ascii="Cambria" w:hAnsi="Cambria"/>
                <w:sz w:val="20"/>
                <w:szCs w:val="20"/>
              </w:rPr>
              <w:t xml:space="preserve"> at least one</w:t>
            </w:r>
            <w:r w:rsidRPr="7782C4BB">
              <w:rPr>
                <w:rFonts w:ascii="Cambria" w:hAnsi="Cambria"/>
                <w:sz w:val="20"/>
                <w:szCs w:val="20"/>
              </w:rPr>
              <w:t xml:space="preserve"> internship program for students in programs at Clayton State</w:t>
            </w:r>
            <w:r w:rsidR="67F3E024" w:rsidRPr="7782C4BB">
              <w:rPr>
                <w:rFonts w:ascii="Cambria" w:hAnsi="Cambria"/>
                <w:sz w:val="20"/>
                <w:szCs w:val="20"/>
              </w:rPr>
              <w:t>.</w:t>
            </w:r>
          </w:p>
          <w:p w14:paraId="2185B947" w14:textId="77777777" w:rsidR="004939F5" w:rsidRPr="00852104" w:rsidRDefault="004939F5" w:rsidP="001375E9">
            <w:pPr>
              <w:rPr>
                <w:rFonts w:ascii="Cambria" w:hAnsi="Cambria"/>
                <w:sz w:val="20"/>
                <w:szCs w:val="20"/>
                <w:highlight w:val="yellow"/>
              </w:rPr>
            </w:pPr>
          </w:p>
        </w:tc>
      </w:tr>
      <w:tr w:rsidR="004939F5" w:rsidRPr="0060370F" w14:paraId="000CBFE7" w14:textId="77777777" w:rsidTr="7782C4BB">
        <w:trPr>
          <w:trHeight w:val="720"/>
        </w:trPr>
        <w:tc>
          <w:tcPr>
            <w:tcW w:w="3698" w:type="dxa"/>
            <w:tcBorders>
              <w:top w:val="single" w:sz="4" w:space="0" w:color="auto"/>
              <w:bottom w:val="single" w:sz="4" w:space="0" w:color="auto"/>
            </w:tcBorders>
            <w:shd w:val="clear" w:color="auto" w:fill="E6E6E6"/>
          </w:tcPr>
          <w:p w14:paraId="7CE0DB4B" w14:textId="77777777" w:rsidR="004939F5" w:rsidRPr="0060370F" w:rsidRDefault="004939F5" w:rsidP="001375E9">
            <w:pPr>
              <w:rPr>
                <w:rFonts w:ascii="Cambria" w:hAnsi="Cambria"/>
                <w:i/>
                <w:sz w:val="20"/>
                <w:szCs w:val="20"/>
              </w:rPr>
            </w:pPr>
            <w:r w:rsidRPr="0060370F">
              <w:rPr>
                <w:rFonts w:ascii="Cambria" w:hAnsi="Cambria"/>
                <w:b/>
                <w:sz w:val="20"/>
                <w:szCs w:val="20"/>
              </w:rPr>
              <w:t>Measurement Tool(s):</w:t>
            </w:r>
          </w:p>
        </w:tc>
        <w:tc>
          <w:tcPr>
            <w:tcW w:w="10544" w:type="dxa"/>
            <w:tcBorders>
              <w:top w:val="single" w:sz="4" w:space="0" w:color="auto"/>
              <w:bottom w:val="single" w:sz="4" w:space="0" w:color="auto"/>
            </w:tcBorders>
            <w:shd w:val="clear" w:color="auto" w:fill="E6E6E6"/>
          </w:tcPr>
          <w:p w14:paraId="5949D211" w14:textId="040CAC8F" w:rsidR="004939F5" w:rsidRPr="00FD4D62" w:rsidRDefault="0023600F" w:rsidP="001375E9">
            <w:pPr>
              <w:rPr>
                <w:rFonts w:ascii="Cambria" w:hAnsi="Cambria"/>
                <w:sz w:val="20"/>
                <w:szCs w:val="20"/>
              </w:rPr>
            </w:pPr>
            <w:r w:rsidRPr="00FD4D62">
              <w:rPr>
                <w:rFonts w:ascii="Cambria" w:hAnsi="Cambria"/>
                <w:sz w:val="20"/>
                <w:szCs w:val="20"/>
              </w:rPr>
              <w:t xml:space="preserve">Documentation of </w:t>
            </w:r>
            <w:r w:rsidR="00637349" w:rsidRPr="00FD4D62">
              <w:rPr>
                <w:rFonts w:ascii="Cambria" w:hAnsi="Cambria"/>
                <w:sz w:val="20"/>
                <w:szCs w:val="20"/>
              </w:rPr>
              <w:t xml:space="preserve">learning objectives and </w:t>
            </w:r>
            <w:r w:rsidR="00703954" w:rsidRPr="00FD4D62">
              <w:rPr>
                <w:rFonts w:ascii="Cambria" w:hAnsi="Cambria"/>
                <w:sz w:val="20"/>
                <w:szCs w:val="20"/>
              </w:rPr>
              <w:t>course completion</w:t>
            </w:r>
          </w:p>
        </w:tc>
      </w:tr>
      <w:tr w:rsidR="004939F5" w:rsidRPr="0060370F" w14:paraId="273FD8AE" w14:textId="77777777" w:rsidTr="7782C4BB">
        <w:trPr>
          <w:trHeight w:val="720"/>
        </w:trPr>
        <w:tc>
          <w:tcPr>
            <w:tcW w:w="3698" w:type="dxa"/>
            <w:tcBorders>
              <w:bottom w:val="single" w:sz="4" w:space="0" w:color="auto"/>
            </w:tcBorders>
            <w:shd w:val="clear" w:color="auto" w:fill="E6E6E6"/>
          </w:tcPr>
          <w:p w14:paraId="042ABFB6" w14:textId="77777777" w:rsidR="004939F5" w:rsidRPr="0060370F" w:rsidRDefault="004939F5" w:rsidP="001375E9">
            <w:pPr>
              <w:rPr>
                <w:rFonts w:ascii="Cambria" w:hAnsi="Cambria"/>
                <w:b/>
                <w:sz w:val="20"/>
                <w:szCs w:val="20"/>
              </w:rPr>
            </w:pPr>
            <w:r w:rsidRPr="0060370F">
              <w:rPr>
                <w:rFonts w:ascii="Cambria" w:hAnsi="Cambria"/>
                <w:b/>
                <w:sz w:val="20"/>
                <w:szCs w:val="20"/>
              </w:rPr>
              <w:t>Data Collection Process:</w:t>
            </w:r>
          </w:p>
          <w:p w14:paraId="770964D5" w14:textId="77777777" w:rsidR="004939F5" w:rsidRPr="0060370F" w:rsidRDefault="004939F5" w:rsidP="001375E9">
            <w:pPr>
              <w:rPr>
                <w:rFonts w:ascii="Cambria" w:hAnsi="Cambria"/>
                <w:b/>
                <w:sz w:val="20"/>
                <w:szCs w:val="20"/>
              </w:rPr>
            </w:pPr>
            <w:r w:rsidRPr="0060370F">
              <w:rPr>
                <w:rFonts w:ascii="Cambria" w:hAnsi="Cambria"/>
                <w:i/>
                <w:sz w:val="20"/>
                <w:szCs w:val="20"/>
              </w:rPr>
              <w:t>(Who will collect/where/when)</w:t>
            </w:r>
          </w:p>
        </w:tc>
        <w:tc>
          <w:tcPr>
            <w:tcW w:w="10544" w:type="dxa"/>
            <w:tcBorders>
              <w:bottom w:val="single" w:sz="4" w:space="0" w:color="auto"/>
            </w:tcBorders>
            <w:shd w:val="clear" w:color="auto" w:fill="E6E6E6"/>
          </w:tcPr>
          <w:p w14:paraId="3E6E4452" w14:textId="67595527" w:rsidR="004939F5" w:rsidRPr="00FD4D62" w:rsidRDefault="00181907" w:rsidP="001375E9">
            <w:pPr>
              <w:rPr>
                <w:rFonts w:ascii="Cambria" w:hAnsi="Cambria"/>
                <w:sz w:val="20"/>
                <w:szCs w:val="20"/>
              </w:rPr>
            </w:pPr>
            <w:r w:rsidRPr="00FD4D62">
              <w:rPr>
                <w:rFonts w:ascii="Cambria" w:hAnsi="Cambria"/>
                <w:sz w:val="20"/>
                <w:szCs w:val="20"/>
              </w:rPr>
              <w:t xml:space="preserve">Intern supervisor will document learning objectives and </w:t>
            </w:r>
            <w:r w:rsidR="00B10862" w:rsidRPr="00FD4D62">
              <w:rPr>
                <w:rFonts w:ascii="Cambria" w:hAnsi="Cambria"/>
                <w:sz w:val="20"/>
                <w:szCs w:val="20"/>
              </w:rPr>
              <w:t xml:space="preserve">student progress. </w:t>
            </w:r>
          </w:p>
        </w:tc>
      </w:tr>
      <w:tr w:rsidR="004939F5" w:rsidRPr="0060370F" w14:paraId="68596B6D" w14:textId="77777777" w:rsidTr="7782C4BB">
        <w:trPr>
          <w:trHeight w:val="502"/>
        </w:trPr>
        <w:tc>
          <w:tcPr>
            <w:tcW w:w="3698" w:type="dxa"/>
            <w:tcBorders>
              <w:top w:val="single" w:sz="4" w:space="0" w:color="auto"/>
              <w:bottom w:val="single" w:sz="4" w:space="0" w:color="auto"/>
            </w:tcBorders>
          </w:tcPr>
          <w:p w14:paraId="57684B59" w14:textId="77777777" w:rsidR="004939F5" w:rsidRPr="0060370F" w:rsidRDefault="004939F5" w:rsidP="001375E9">
            <w:pPr>
              <w:rPr>
                <w:rFonts w:ascii="Cambria" w:hAnsi="Cambria"/>
                <w:b/>
                <w:sz w:val="20"/>
                <w:szCs w:val="20"/>
              </w:rPr>
            </w:pPr>
            <w:r w:rsidRPr="0060370F">
              <w:rPr>
                <w:rFonts w:ascii="Cambria" w:hAnsi="Cambria"/>
                <w:b/>
                <w:sz w:val="20"/>
                <w:szCs w:val="20"/>
              </w:rPr>
              <w:t>Findings &amp; Status:</w:t>
            </w:r>
          </w:p>
        </w:tc>
        <w:tc>
          <w:tcPr>
            <w:tcW w:w="10544" w:type="dxa"/>
            <w:tcBorders>
              <w:top w:val="single" w:sz="4" w:space="0" w:color="auto"/>
              <w:bottom w:val="single" w:sz="4" w:space="0" w:color="auto"/>
            </w:tcBorders>
          </w:tcPr>
          <w:p w14:paraId="571F81C1" w14:textId="7F5F7D33" w:rsidR="004939F5" w:rsidRPr="00D12746" w:rsidRDefault="00B10862" w:rsidP="001375E9">
            <w:pPr>
              <w:rPr>
                <w:rFonts w:ascii="Cambria" w:hAnsi="Cambria"/>
                <w:sz w:val="20"/>
                <w:szCs w:val="20"/>
              </w:rPr>
            </w:pPr>
            <w:r w:rsidRPr="7782C4BB">
              <w:rPr>
                <w:rFonts w:ascii="Cambria" w:hAnsi="Cambria"/>
                <w:sz w:val="20"/>
                <w:szCs w:val="20"/>
              </w:rPr>
              <w:t>The Electronic Resources and Services department developed a</w:t>
            </w:r>
            <w:r w:rsidR="054B1FE9" w:rsidRPr="7782C4BB">
              <w:rPr>
                <w:rFonts w:ascii="Cambria" w:hAnsi="Cambria"/>
                <w:sz w:val="20"/>
                <w:szCs w:val="20"/>
              </w:rPr>
              <w:t>n internship</w:t>
            </w:r>
            <w:r w:rsidRPr="7782C4BB">
              <w:rPr>
                <w:rFonts w:ascii="Cambria" w:hAnsi="Cambria"/>
                <w:sz w:val="20"/>
                <w:szCs w:val="20"/>
              </w:rPr>
              <w:t xml:space="preserve"> program for a student in the College of Information and Mathematical Sciences department </w:t>
            </w:r>
            <w:r w:rsidR="00134C81" w:rsidRPr="7782C4BB">
              <w:rPr>
                <w:rFonts w:ascii="Cambria" w:hAnsi="Cambria"/>
                <w:sz w:val="20"/>
                <w:szCs w:val="20"/>
              </w:rPr>
              <w:t xml:space="preserve">at Clayton State. </w:t>
            </w:r>
            <w:r w:rsidR="55C8813C" w:rsidRPr="7782C4BB">
              <w:rPr>
                <w:rFonts w:ascii="Cambria" w:hAnsi="Cambria"/>
                <w:sz w:val="20"/>
                <w:szCs w:val="20"/>
              </w:rPr>
              <w:t>The Head of Electronic Resources and Services</w:t>
            </w:r>
            <w:r w:rsidR="009556A0" w:rsidRPr="7782C4BB">
              <w:rPr>
                <w:rFonts w:ascii="Cambria" w:hAnsi="Cambria"/>
                <w:sz w:val="20"/>
                <w:szCs w:val="20"/>
              </w:rPr>
              <w:t xml:space="preserve"> developed learning objectives that </w:t>
            </w:r>
            <w:r w:rsidR="00936128" w:rsidRPr="7782C4BB">
              <w:rPr>
                <w:rFonts w:ascii="Cambria" w:hAnsi="Cambria"/>
                <w:sz w:val="20"/>
                <w:szCs w:val="20"/>
              </w:rPr>
              <w:t xml:space="preserve">met the academic requirements for the student’s program. </w:t>
            </w:r>
            <w:r w:rsidR="4163EE7B" w:rsidRPr="7782C4BB">
              <w:rPr>
                <w:rFonts w:ascii="Cambria" w:hAnsi="Cambria"/>
                <w:sz w:val="20"/>
                <w:szCs w:val="20"/>
              </w:rPr>
              <w:t xml:space="preserve">The intern </w:t>
            </w:r>
            <w:r w:rsidR="003214C7" w:rsidRPr="7782C4BB">
              <w:rPr>
                <w:rFonts w:ascii="Cambria" w:hAnsi="Cambria"/>
                <w:sz w:val="20"/>
                <w:szCs w:val="20"/>
              </w:rPr>
              <w:t xml:space="preserve">successfully completed </w:t>
            </w:r>
            <w:r w:rsidR="1D344626" w:rsidRPr="7782C4BB">
              <w:rPr>
                <w:rFonts w:ascii="Cambria" w:hAnsi="Cambria"/>
                <w:sz w:val="20"/>
                <w:szCs w:val="20"/>
              </w:rPr>
              <w:t xml:space="preserve">his </w:t>
            </w:r>
            <w:r w:rsidR="003214C7" w:rsidRPr="7782C4BB">
              <w:rPr>
                <w:rFonts w:ascii="Cambria" w:hAnsi="Cambria"/>
                <w:sz w:val="20"/>
                <w:szCs w:val="20"/>
              </w:rPr>
              <w:t xml:space="preserve">internship and received course credit. </w:t>
            </w:r>
          </w:p>
          <w:p w14:paraId="6EC19C95" w14:textId="77777777" w:rsidR="004939F5" w:rsidRPr="00D12746" w:rsidRDefault="004939F5" w:rsidP="001375E9">
            <w:pPr>
              <w:rPr>
                <w:rFonts w:ascii="Cambria" w:hAnsi="Cambria"/>
                <w:sz w:val="20"/>
                <w:szCs w:val="20"/>
              </w:rPr>
            </w:pPr>
          </w:p>
          <w:p w14:paraId="14A0E74F" w14:textId="77777777" w:rsidR="004939F5" w:rsidRPr="00D12746" w:rsidRDefault="004939F5" w:rsidP="001375E9">
            <w:pPr>
              <w:rPr>
                <w:rFonts w:ascii="Cambria" w:hAnsi="Cambria"/>
                <w:b/>
                <w:sz w:val="20"/>
                <w:szCs w:val="20"/>
              </w:rPr>
            </w:pPr>
            <w:r w:rsidRPr="7782C4BB">
              <w:rPr>
                <w:rFonts w:ascii="Cambria" w:hAnsi="Cambria"/>
                <w:b/>
                <w:bCs/>
                <w:sz w:val="20"/>
                <w:szCs w:val="20"/>
              </w:rPr>
              <w:t>Source Documents</w:t>
            </w:r>
          </w:p>
          <w:p w14:paraId="586D3DA6" w14:textId="773DF9EF" w:rsidR="044E7CC7" w:rsidRDefault="044E7CC7" w:rsidP="7782C4BB">
            <w:pPr>
              <w:spacing w:line="259" w:lineRule="auto"/>
            </w:pPr>
            <w:r w:rsidRPr="7782C4BB">
              <w:rPr>
                <w:rFonts w:ascii="Cambria" w:hAnsi="Cambria"/>
                <w:sz w:val="20"/>
                <w:szCs w:val="20"/>
              </w:rPr>
              <w:t>Learning objectives and program plan on file in Electronic Resources and Services department</w:t>
            </w:r>
          </w:p>
          <w:p w14:paraId="6E0C4900" w14:textId="77777777" w:rsidR="004939F5" w:rsidRPr="00D12746" w:rsidRDefault="004939F5" w:rsidP="001375E9">
            <w:pPr>
              <w:tabs>
                <w:tab w:val="left" w:pos="1890"/>
              </w:tabs>
              <w:rPr>
                <w:rFonts w:ascii="Cambria" w:hAnsi="Cambria"/>
                <w:sz w:val="20"/>
                <w:szCs w:val="20"/>
              </w:rPr>
            </w:pPr>
          </w:p>
        </w:tc>
      </w:tr>
      <w:tr w:rsidR="004939F5" w:rsidRPr="0060370F" w14:paraId="309D65B3" w14:textId="77777777" w:rsidTr="7782C4BB">
        <w:trPr>
          <w:trHeight w:val="720"/>
        </w:trPr>
        <w:tc>
          <w:tcPr>
            <w:tcW w:w="3698" w:type="dxa"/>
            <w:tcBorders>
              <w:top w:val="single" w:sz="4" w:space="0" w:color="auto"/>
              <w:bottom w:val="single" w:sz="4" w:space="0" w:color="auto"/>
            </w:tcBorders>
          </w:tcPr>
          <w:p w14:paraId="497B1A20" w14:textId="77777777" w:rsidR="004939F5" w:rsidRPr="0060370F" w:rsidRDefault="004939F5" w:rsidP="001375E9">
            <w:pPr>
              <w:rPr>
                <w:rFonts w:ascii="Cambria" w:hAnsi="Cambria"/>
                <w:b/>
                <w:sz w:val="20"/>
                <w:szCs w:val="20"/>
              </w:rPr>
            </w:pPr>
            <w:r w:rsidRPr="0060370F">
              <w:rPr>
                <w:rFonts w:ascii="Cambria" w:hAnsi="Cambria"/>
                <w:b/>
                <w:sz w:val="20"/>
                <w:szCs w:val="20"/>
              </w:rPr>
              <w:t xml:space="preserve">Discussion of Results </w:t>
            </w:r>
          </w:p>
          <w:p w14:paraId="12A61C30" w14:textId="77777777" w:rsidR="004939F5" w:rsidRPr="0060370F" w:rsidRDefault="004939F5" w:rsidP="001375E9">
            <w:pPr>
              <w:rPr>
                <w:rFonts w:ascii="Cambria" w:hAnsi="Cambria"/>
                <w:b/>
                <w:sz w:val="20"/>
                <w:szCs w:val="20"/>
              </w:rPr>
            </w:pPr>
            <w:r w:rsidRPr="0060370F">
              <w:rPr>
                <w:rFonts w:ascii="Cambria" w:hAnsi="Cambria"/>
                <w:b/>
                <w:sz w:val="20"/>
                <w:szCs w:val="20"/>
              </w:rPr>
              <w:t>&amp; Action Plan:</w:t>
            </w:r>
          </w:p>
        </w:tc>
        <w:tc>
          <w:tcPr>
            <w:tcW w:w="10544" w:type="dxa"/>
            <w:tcBorders>
              <w:top w:val="single" w:sz="4" w:space="0" w:color="auto"/>
              <w:bottom w:val="single" w:sz="4" w:space="0" w:color="auto"/>
            </w:tcBorders>
          </w:tcPr>
          <w:p w14:paraId="099419C2" w14:textId="7775F5C1" w:rsidR="004939F5" w:rsidRPr="005C700C" w:rsidRDefault="00773F08" w:rsidP="001375E9">
            <w:pPr>
              <w:rPr>
                <w:rFonts w:ascii="Cambria" w:hAnsi="Cambria"/>
                <w:sz w:val="20"/>
                <w:szCs w:val="20"/>
              </w:rPr>
            </w:pPr>
            <w:r w:rsidRPr="1F35AF14">
              <w:rPr>
                <w:rFonts w:ascii="Cambria" w:hAnsi="Cambria"/>
                <w:sz w:val="20"/>
                <w:szCs w:val="20"/>
              </w:rPr>
              <w:t xml:space="preserve">The internship programs benefitted the library and the student interns. </w:t>
            </w:r>
            <w:r w:rsidR="000C73EC" w:rsidRPr="1F35AF14">
              <w:rPr>
                <w:rFonts w:ascii="Cambria" w:hAnsi="Cambria"/>
                <w:sz w:val="20"/>
                <w:szCs w:val="20"/>
              </w:rPr>
              <w:t>The CIMS intern was able to provide IT support that the library was lacking</w:t>
            </w:r>
            <w:r w:rsidR="005D3CCC" w:rsidRPr="1F35AF14">
              <w:rPr>
                <w:rFonts w:ascii="Cambria" w:hAnsi="Cambria"/>
                <w:sz w:val="20"/>
                <w:szCs w:val="20"/>
              </w:rPr>
              <w:t xml:space="preserve"> and</w:t>
            </w:r>
            <w:r w:rsidR="001E289D" w:rsidRPr="1F35AF14">
              <w:rPr>
                <w:rFonts w:ascii="Cambria" w:hAnsi="Cambria"/>
                <w:sz w:val="20"/>
                <w:szCs w:val="20"/>
              </w:rPr>
              <w:t xml:space="preserve">, in addition to successfully fulfilling his course requirements, </w:t>
            </w:r>
            <w:r w:rsidR="005D3CCC" w:rsidRPr="1F35AF14">
              <w:rPr>
                <w:rFonts w:ascii="Cambria" w:hAnsi="Cambria"/>
                <w:sz w:val="20"/>
                <w:szCs w:val="20"/>
              </w:rPr>
              <w:t>eventually transition</w:t>
            </w:r>
            <w:r w:rsidR="00E10597" w:rsidRPr="1F35AF14">
              <w:rPr>
                <w:rFonts w:ascii="Cambria" w:hAnsi="Cambria"/>
                <w:sz w:val="20"/>
                <w:szCs w:val="20"/>
              </w:rPr>
              <w:t xml:space="preserve"> </w:t>
            </w:r>
            <w:r w:rsidR="005D3CCC" w:rsidRPr="1F35AF14">
              <w:rPr>
                <w:rFonts w:ascii="Cambria" w:hAnsi="Cambria"/>
                <w:sz w:val="20"/>
                <w:szCs w:val="20"/>
              </w:rPr>
              <w:t xml:space="preserve">to full-time employment in the </w:t>
            </w:r>
            <w:r w:rsidR="00D760FD" w:rsidRPr="1F35AF14">
              <w:rPr>
                <w:rFonts w:ascii="Cambria" w:hAnsi="Cambria"/>
                <w:sz w:val="20"/>
                <w:szCs w:val="20"/>
              </w:rPr>
              <w:t>library</w:t>
            </w:r>
            <w:r w:rsidR="005D3CCC" w:rsidRPr="1F35AF14">
              <w:rPr>
                <w:rFonts w:ascii="Cambria" w:hAnsi="Cambria"/>
                <w:sz w:val="20"/>
                <w:szCs w:val="20"/>
              </w:rPr>
              <w:t xml:space="preserve">. </w:t>
            </w:r>
            <w:r w:rsidR="00DA590E" w:rsidRPr="1F35AF14">
              <w:rPr>
                <w:rFonts w:ascii="Cambria" w:hAnsi="Cambria"/>
                <w:sz w:val="20"/>
                <w:szCs w:val="20"/>
              </w:rPr>
              <w:t>By creating and fostering these partnerships with Clayton State academic departments and with external programs,</w:t>
            </w:r>
            <w:r w:rsidR="00EB71A6" w:rsidRPr="1F35AF14">
              <w:rPr>
                <w:rFonts w:ascii="Cambria" w:hAnsi="Cambria"/>
                <w:sz w:val="20"/>
                <w:szCs w:val="20"/>
              </w:rPr>
              <w:t xml:space="preserve"> the </w:t>
            </w:r>
            <w:r w:rsidR="00D760FD" w:rsidRPr="1F35AF14">
              <w:rPr>
                <w:rFonts w:ascii="Cambria" w:hAnsi="Cambria"/>
                <w:sz w:val="20"/>
                <w:szCs w:val="20"/>
              </w:rPr>
              <w:t>library</w:t>
            </w:r>
            <w:r w:rsidR="00EB71A6" w:rsidRPr="1F35AF14">
              <w:rPr>
                <w:rFonts w:ascii="Cambria" w:hAnsi="Cambria"/>
                <w:sz w:val="20"/>
                <w:szCs w:val="20"/>
              </w:rPr>
              <w:t xml:space="preserve"> is becoming </w:t>
            </w:r>
            <w:r w:rsidR="005C700C" w:rsidRPr="1F35AF14">
              <w:rPr>
                <w:rFonts w:ascii="Cambria" w:hAnsi="Cambria"/>
                <w:sz w:val="20"/>
                <w:szCs w:val="20"/>
              </w:rPr>
              <w:t xml:space="preserve">recognized as a resource for developing students’ career preparation and success. </w:t>
            </w:r>
            <w:r w:rsidR="474CC52C" w:rsidRPr="1F35AF14">
              <w:rPr>
                <w:rFonts w:ascii="Cambria" w:hAnsi="Cambria"/>
                <w:sz w:val="20"/>
                <w:szCs w:val="20"/>
              </w:rPr>
              <w:t xml:space="preserve">This program will be used as a template for future internships </w:t>
            </w:r>
            <w:r w:rsidR="7108E57A" w:rsidRPr="1F35AF14">
              <w:rPr>
                <w:rFonts w:ascii="Cambria" w:hAnsi="Cambria"/>
                <w:sz w:val="20"/>
                <w:szCs w:val="20"/>
              </w:rPr>
              <w:t xml:space="preserve">within the Clayton State Library. </w:t>
            </w:r>
          </w:p>
          <w:p w14:paraId="11ACE36C" w14:textId="77777777" w:rsidR="004939F5" w:rsidRPr="00852104" w:rsidRDefault="004939F5" w:rsidP="001375E9">
            <w:pPr>
              <w:rPr>
                <w:rFonts w:ascii="Cambria" w:hAnsi="Cambria"/>
                <w:sz w:val="20"/>
                <w:szCs w:val="20"/>
                <w:highlight w:val="yellow"/>
              </w:rPr>
            </w:pPr>
          </w:p>
        </w:tc>
      </w:tr>
    </w:tbl>
    <w:p w14:paraId="3840A255" w14:textId="5E3FDEFA" w:rsidR="00241FCD" w:rsidRPr="00143825" w:rsidRDefault="00241FCD" w:rsidP="0036285D">
      <w:pPr>
        <w:rPr>
          <w:rFonts w:ascii="Cambria" w:hAnsi="Cambria"/>
          <w:sz w:val="18"/>
          <w:szCs w:val="18"/>
        </w:rPr>
      </w:pPr>
    </w:p>
    <w:sectPr w:rsidR="00241FCD" w:rsidRPr="00143825" w:rsidSect="003371BC">
      <w:footerReference w:type="even" r:id="rId14"/>
      <w:footerReference w:type="default" r:id="rId15"/>
      <w:pgSz w:w="15840" w:h="12240" w:orient="landscape"/>
      <w:pgMar w:top="630" w:right="792" w:bottom="648" w:left="792" w:header="446"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44BD" w14:textId="77777777" w:rsidR="004817B3" w:rsidRDefault="004817B3" w:rsidP="007B4246">
      <w:r>
        <w:separator/>
      </w:r>
    </w:p>
  </w:endnote>
  <w:endnote w:type="continuationSeparator" w:id="0">
    <w:p w14:paraId="1C416010" w14:textId="77777777" w:rsidR="004817B3" w:rsidRDefault="004817B3" w:rsidP="007B4246">
      <w:r>
        <w:continuationSeparator/>
      </w:r>
    </w:p>
  </w:endnote>
  <w:endnote w:type="continuationNotice" w:id="1">
    <w:p w14:paraId="40CED9EF" w14:textId="77777777" w:rsidR="004817B3" w:rsidRDefault="00481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A73A" w14:textId="3A7C72B4" w:rsidR="00E876BB" w:rsidRDefault="00E876BB" w:rsidP="00D91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0FD">
      <w:rPr>
        <w:rStyle w:val="PageNumber"/>
        <w:noProof/>
      </w:rPr>
      <w:t>1</w:t>
    </w:r>
    <w:r>
      <w:rPr>
        <w:rStyle w:val="PageNumber"/>
      </w:rPr>
      <w:fldChar w:fldCharType="end"/>
    </w:r>
  </w:p>
  <w:p w14:paraId="1AA834DB" w14:textId="77777777" w:rsidR="00E876BB" w:rsidRDefault="00E876BB" w:rsidP="00BF22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1D56" w14:textId="36F56A9E" w:rsidR="00E876BB" w:rsidRPr="003371BC" w:rsidRDefault="00E876BB" w:rsidP="00D91A1D">
    <w:pPr>
      <w:pStyle w:val="Footer"/>
      <w:framePr w:wrap="around" w:vAnchor="text" w:hAnchor="margin" w:xAlign="right" w:y="1"/>
      <w:rPr>
        <w:rStyle w:val="PageNumber"/>
        <w:sz w:val="18"/>
      </w:rPr>
    </w:pPr>
    <w:r w:rsidRPr="003371BC">
      <w:rPr>
        <w:rStyle w:val="PageNumber"/>
        <w:sz w:val="18"/>
      </w:rPr>
      <w:fldChar w:fldCharType="begin"/>
    </w:r>
    <w:r w:rsidRPr="003371BC">
      <w:rPr>
        <w:rStyle w:val="PageNumber"/>
        <w:sz w:val="18"/>
      </w:rPr>
      <w:instrText xml:space="preserve">PAGE  </w:instrText>
    </w:r>
    <w:r w:rsidRPr="003371BC">
      <w:rPr>
        <w:rStyle w:val="PageNumber"/>
        <w:sz w:val="18"/>
      </w:rPr>
      <w:fldChar w:fldCharType="separate"/>
    </w:r>
    <w:r w:rsidR="00536A5B">
      <w:rPr>
        <w:rStyle w:val="PageNumber"/>
        <w:noProof/>
        <w:sz w:val="18"/>
      </w:rPr>
      <w:t>4</w:t>
    </w:r>
    <w:r w:rsidRPr="003371BC">
      <w:rPr>
        <w:rStyle w:val="PageNumber"/>
        <w:sz w:val="18"/>
      </w:rPr>
      <w:fldChar w:fldCharType="end"/>
    </w:r>
  </w:p>
  <w:p w14:paraId="29173E69" w14:textId="75D1536B" w:rsidR="00E876BB" w:rsidRPr="003371BC" w:rsidRDefault="00D760FD" w:rsidP="00BF2244">
    <w:pPr>
      <w:pStyle w:val="Footer"/>
      <w:ind w:right="360"/>
      <w:rPr>
        <w:i/>
        <w:sz w:val="16"/>
      </w:rPr>
    </w:pPr>
    <w:r>
      <w:rPr>
        <w:i/>
        <w:sz w:val="16"/>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284B9" w14:textId="77777777" w:rsidR="004817B3" w:rsidRDefault="004817B3" w:rsidP="007B4246">
      <w:r>
        <w:separator/>
      </w:r>
    </w:p>
  </w:footnote>
  <w:footnote w:type="continuationSeparator" w:id="0">
    <w:p w14:paraId="2E4033F4" w14:textId="77777777" w:rsidR="004817B3" w:rsidRDefault="004817B3" w:rsidP="007B4246">
      <w:r>
        <w:continuationSeparator/>
      </w:r>
    </w:p>
  </w:footnote>
  <w:footnote w:type="continuationNotice" w:id="1">
    <w:p w14:paraId="11DE4FE3" w14:textId="77777777" w:rsidR="004817B3" w:rsidRDefault="004817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2796"/>
    <w:multiLevelType w:val="hybridMultilevel"/>
    <w:tmpl w:val="B182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8361A"/>
    <w:multiLevelType w:val="hybridMultilevel"/>
    <w:tmpl w:val="76A624B0"/>
    <w:lvl w:ilvl="0" w:tplc="04090003">
      <w:start w:val="1"/>
      <w:numFmt w:val="bullet"/>
      <w:lvlText w:val="o"/>
      <w:lvlJc w:val="left"/>
      <w:pPr>
        <w:ind w:left="1902" w:hanging="360"/>
      </w:pPr>
      <w:rPr>
        <w:rFonts w:ascii="Courier New" w:hAnsi="Courier New" w:hint="default"/>
      </w:rPr>
    </w:lvl>
    <w:lvl w:ilvl="1" w:tplc="04090003" w:tentative="1">
      <w:start w:val="1"/>
      <w:numFmt w:val="bullet"/>
      <w:lvlText w:val="o"/>
      <w:lvlJc w:val="left"/>
      <w:pPr>
        <w:ind w:left="2622" w:hanging="360"/>
      </w:pPr>
      <w:rPr>
        <w:rFonts w:ascii="Courier New" w:hAnsi="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 w15:restartNumberingAfterBreak="0">
    <w:nsid w:val="539F3E9F"/>
    <w:multiLevelType w:val="hybridMultilevel"/>
    <w:tmpl w:val="8CD68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DA69A4"/>
    <w:multiLevelType w:val="hybridMultilevel"/>
    <w:tmpl w:val="A500A3D6"/>
    <w:lvl w:ilvl="0" w:tplc="4B66E7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0D06DC"/>
    <w:multiLevelType w:val="hybridMultilevel"/>
    <w:tmpl w:val="3A14644A"/>
    <w:lvl w:ilvl="0" w:tplc="36E44C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C48DF"/>
    <w:multiLevelType w:val="hybridMultilevel"/>
    <w:tmpl w:val="C9A45526"/>
    <w:lvl w:ilvl="0" w:tplc="F35824C8">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36CCB"/>
    <w:multiLevelType w:val="hybridMultilevel"/>
    <w:tmpl w:val="BDC82246"/>
    <w:lvl w:ilvl="0" w:tplc="F4CCC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56023"/>
    <w:multiLevelType w:val="hybridMultilevel"/>
    <w:tmpl w:val="44ACE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E1"/>
    <w:rsid w:val="000018AB"/>
    <w:rsid w:val="00025BA2"/>
    <w:rsid w:val="00060569"/>
    <w:rsid w:val="000619F2"/>
    <w:rsid w:val="00086940"/>
    <w:rsid w:val="000B4975"/>
    <w:rsid w:val="000C73EC"/>
    <w:rsid w:val="000E4864"/>
    <w:rsid w:val="000E7D44"/>
    <w:rsid w:val="00104471"/>
    <w:rsid w:val="001238D4"/>
    <w:rsid w:val="00123B0A"/>
    <w:rsid w:val="0012597F"/>
    <w:rsid w:val="00127BAE"/>
    <w:rsid w:val="00131B05"/>
    <w:rsid w:val="001334F7"/>
    <w:rsid w:val="00134C81"/>
    <w:rsid w:val="001370AC"/>
    <w:rsid w:val="00143825"/>
    <w:rsid w:val="001468AD"/>
    <w:rsid w:val="00154956"/>
    <w:rsid w:val="0016470B"/>
    <w:rsid w:val="00172674"/>
    <w:rsid w:val="00173953"/>
    <w:rsid w:val="00181907"/>
    <w:rsid w:val="00193834"/>
    <w:rsid w:val="0019678A"/>
    <w:rsid w:val="001A4F96"/>
    <w:rsid w:val="001A6A60"/>
    <w:rsid w:val="001C3428"/>
    <w:rsid w:val="001E1D1A"/>
    <w:rsid w:val="001E289D"/>
    <w:rsid w:val="001F3F2F"/>
    <w:rsid w:val="00203FBD"/>
    <w:rsid w:val="00221334"/>
    <w:rsid w:val="002214F6"/>
    <w:rsid w:val="0023600F"/>
    <w:rsid w:val="00241FCD"/>
    <w:rsid w:val="002525EB"/>
    <w:rsid w:val="0026142C"/>
    <w:rsid w:val="00264318"/>
    <w:rsid w:val="002A1D68"/>
    <w:rsid w:val="002A2864"/>
    <w:rsid w:val="002B441E"/>
    <w:rsid w:val="002C70CB"/>
    <w:rsid w:val="002D117B"/>
    <w:rsid w:val="002D1C87"/>
    <w:rsid w:val="002D2B14"/>
    <w:rsid w:val="002E3999"/>
    <w:rsid w:val="002F2B70"/>
    <w:rsid w:val="002F736D"/>
    <w:rsid w:val="0030605D"/>
    <w:rsid w:val="0031785F"/>
    <w:rsid w:val="003214C7"/>
    <w:rsid w:val="003371BC"/>
    <w:rsid w:val="0034565B"/>
    <w:rsid w:val="003525E3"/>
    <w:rsid w:val="0036285D"/>
    <w:rsid w:val="00367FD4"/>
    <w:rsid w:val="003713D8"/>
    <w:rsid w:val="00377554"/>
    <w:rsid w:val="0039679B"/>
    <w:rsid w:val="003A10D3"/>
    <w:rsid w:val="003B0D57"/>
    <w:rsid w:val="003C0D58"/>
    <w:rsid w:val="003F49D3"/>
    <w:rsid w:val="00413792"/>
    <w:rsid w:val="00415F40"/>
    <w:rsid w:val="00416D6A"/>
    <w:rsid w:val="004423D5"/>
    <w:rsid w:val="004473B7"/>
    <w:rsid w:val="00452242"/>
    <w:rsid w:val="004652A2"/>
    <w:rsid w:val="00472F8A"/>
    <w:rsid w:val="00473E10"/>
    <w:rsid w:val="00474CB4"/>
    <w:rsid w:val="00477DBF"/>
    <w:rsid w:val="004817B3"/>
    <w:rsid w:val="00484CA8"/>
    <w:rsid w:val="004939F5"/>
    <w:rsid w:val="004A1C18"/>
    <w:rsid w:val="004B2EFA"/>
    <w:rsid w:val="004B7AEA"/>
    <w:rsid w:val="004D0802"/>
    <w:rsid w:val="004E27F0"/>
    <w:rsid w:val="004F026F"/>
    <w:rsid w:val="00502F73"/>
    <w:rsid w:val="00503869"/>
    <w:rsid w:val="0052502B"/>
    <w:rsid w:val="0052710D"/>
    <w:rsid w:val="00536A5B"/>
    <w:rsid w:val="00541B18"/>
    <w:rsid w:val="0054308C"/>
    <w:rsid w:val="00545EDC"/>
    <w:rsid w:val="00562E8E"/>
    <w:rsid w:val="00565A9D"/>
    <w:rsid w:val="0057012F"/>
    <w:rsid w:val="00570420"/>
    <w:rsid w:val="00592EBA"/>
    <w:rsid w:val="005A27AB"/>
    <w:rsid w:val="005A5768"/>
    <w:rsid w:val="005C700C"/>
    <w:rsid w:val="005C7B60"/>
    <w:rsid w:val="005D3CCC"/>
    <w:rsid w:val="005E3373"/>
    <w:rsid w:val="005E700C"/>
    <w:rsid w:val="0060370F"/>
    <w:rsid w:val="006252EC"/>
    <w:rsid w:val="00635035"/>
    <w:rsid w:val="00636150"/>
    <w:rsid w:val="00637349"/>
    <w:rsid w:val="00642E23"/>
    <w:rsid w:val="006535EA"/>
    <w:rsid w:val="00654431"/>
    <w:rsid w:val="00663775"/>
    <w:rsid w:val="00672D0C"/>
    <w:rsid w:val="00674950"/>
    <w:rsid w:val="00680C3F"/>
    <w:rsid w:val="006842CE"/>
    <w:rsid w:val="006A5F6E"/>
    <w:rsid w:val="006B7E66"/>
    <w:rsid w:val="006C0B86"/>
    <w:rsid w:val="006C5127"/>
    <w:rsid w:val="006D3655"/>
    <w:rsid w:val="006D548D"/>
    <w:rsid w:val="006F486B"/>
    <w:rsid w:val="006F6015"/>
    <w:rsid w:val="00703954"/>
    <w:rsid w:val="007445E8"/>
    <w:rsid w:val="00750076"/>
    <w:rsid w:val="00773F08"/>
    <w:rsid w:val="00775716"/>
    <w:rsid w:val="007803FF"/>
    <w:rsid w:val="00794A64"/>
    <w:rsid w:val="007A01D8"/>
    <w:rsid w:val="007B4246"/>
    <w:rsid w:val="007C2A48"/>
    <w:rsid w:val="007D0527"/>
    <w:rsid w:val="007D27F4"/>
    <w:rsid w:val="007E1475"/>
    <w:rsid w:val="007F48A1"/>
    <w:rsid w:val="00806A63"/>
    <w:rsid w:val="00852104"/>
    <w:rsid w:val="00860C1D"/>
    <w:rsid w:val="00872142"/>
    <w:rsid w:val="008773B3"/>
    <w:rsid w:val="008802BB"/>
    <w:rsid w:val="00880F7A"/>
    <w:rsid w:val="008A2AC1"/>
    <w:rsid w:val="008A3BD4"/>
    <w:rsid w:val="008D7790"/>
    <w:rsid w:val="0091798A"/>
    <w:rsid w:val="009304F7"/>
    <w:rsid w:val="00936128"/>
    <w:rsid w:val="0094080A"/>
    <w:rsid w:val="00942A90"/>
    <w:rsid w:val="009528F9"/>
    <w:rsid w:val="00952CB9"/>
    <w:rsid w:val="009556A0"/>
    <w:rsid w:val="00966DCB"/>
    <w:rsid w:val="009877C8"/>
    <w:rsid w:val="0099418D"/>
    <w:rsid w:val="009960E5"/>
    <w:rsid w:val="0099638D"/>
    <w:rsid w:val="009A2E9A"/>
    <w:rsid w:val="009C055F"/>
    <w:rsid w:val="009C4FCE"/>
    <w:rsid w:val="009C69D3"/>
    <w:rsid w:val="009D65CC"/>
    <w:rsid w:val="009E796E"/>
    <w:rsid w:val="009F2951"/>
    <w:rsid w:val="00A102ED"/>
    <w:rsid w:val="00A15375"/>
    <w:rsid w:val="00A306AF"/>
    <w:rsid w:val="00A37FD0"/>
    <w:rsid w:val="00A405B5"/>
    <w:rsid w:val="00A93F96"/>
    <w:rsid w:val="00AA2C60"/>
    <w:rsid w:val="00AB5634"/>
    <w:rsid w:val="00AC5BC9"/>
    <w:rsid w:val="00B04521"/>
    <w:rsid w:val="00B07BC5"/>
    <w:rsid w:val="00B10862"/>
    <w:rsid w:val="00B12556"/>
    <w:rsid w:val="00B214E1"/>
    <w:rsid w:val="00B21D9E"/>
    <w:rsid w:val="00B93F43"/>
    <w:rsid w:val="00BB40CB"/>
    <w:rsid w:val="00BB6E73"/>
    <w:rsid w:val="00BC01A4"/>
    <w:rsid w:val="00BE4BF8"/>
    <w:rsid w:val="00BF2244"/>
    <w:rsid w:val="00BF609E"/>
    <w:rsid w:val="00C0150C"/>
    <w:rsid w:val="00C06DCA"/>
    <w:rsid w:val="00C17FA5"/>
    <w:rsid w:val="00C202F4"/>
    <w:rsid w:val="00C24407"/>
    <w:rsid w:val="00C4106A"/>
    <w:rsid w:val="00C44240"/>
    <w:rsid w:val="00C47A09"/>
    <w:rsid w:val="00C51BBA"/>
    <w:rsid w:val="00C51F59"/>
    <w:rsid w:val="00C65897"/>
    <w:rsid w:val="00C73FEC"/>
    <w:rsid w:val="00C83F3D"/>
    <w:rsid w:val="00C974C4"/>
    <w:rsid w:val="00CA67EF"/>
    <w:rsid w:val="00CE21D9"/>
    <w:rsid w:val="00CE68D8"/>
    <w:rsid w:val="00D001AB"/>
    <w:rsid w:val="00D06E8B"/>
    <w:rsid w:val="00D12746"/>
    <w:rsid w:val="00D16BB9"/>
    <w:rsid w:val="00D21B18"/>
    <w:rsid w:val="00D22C5C"/>
    <w:rsid w:val="00D33040"/>
    <w:rsid w:val="00D3393A"/>
    <w:rsid w:val="00D43C18"/>
    <w:rsid w:val="00D51F74"/>
    <w:rsid w:val="00D526BF"/>
    <w:rsid w:val="00D56186"/>
    <w:rsid w:val="00D70312"/>
    <w:rsid w:val="00D72AD4"/>
    <w:rsid w:val="00D760FD"/>
    <w:rsid w:val="00D91A1D"/>
    <w:rsid w:val="00D9224C"/>
    <w:rsid w:val="00D9760C"/>
    <w:rsid w:val="00DA01D6"/>
    <w:rsid w:val="00DA590E"/>
    <w:rsid w:val="00DA761B"/>
    <w:rsid w:val="00DB1D20"/>
    <w:rsid w:val="00DB4E57"/>
    <w:rsid w:val="00DC1FCA"/>
    <w:rsid w:val="00DD1180"/>
    <w:rsid w:val="00DD6EE2"/>
    <w:rsid w:val="00DE2BD4"/>
    <w:rsid w:val="00DE72CC"/>
    <w:rsid w:val="00DF0C61"/>
    <w:rsid w:val="00E051A5"/>
    <w:rsid w:val="00E10597"/>
    <w:rsid w:val="00E12DE3"/>
    <w:rsid w:val="00E1651D"/>
    <w:rsid w:val="00E23811"/>
    <w:rsid w:val="00E4796F"/>
    <w:rsid w:val="00E569B2"/>
    <w:rsid w:val="00E876BB"/>
    <w:rsid w:val="00E95AB0"/>
    <w:rsid w:val="00EA630A"/>
    <w:rsid w:val="00EB1892"/>
    <w:rsid w:val="00EB71A6"/>
    <w:rsid w:val="00EF4D74"/>
    <w:rsid w:val="00F053AC"/>
    <w:rsid w:val="00F42564"/>
    <w:rsid w:val="00F4501D"/>
    <w:rsid w:val="00F52959"/>
    <w:rsid w:val="00F54F22"/>
    <w:rsid w:val="00F56A5D"/>
    <w:rsid w:val="00F82647"/>
    <w:rsid w:val="00F909C3"/>
    <w:rsid w:val="00FA1730"/>
    <w:rsid w:val="00FC057E"/>
    <w:rsid w:val="00FC17AA"/>
    <w:rsid w:val="00FD4D62"/>
    <w:rsid w:val="00FE37BD"/>
    <w:rsid w:val="044E7CC7"/>
    <w:rsid w:val="0517CE7D"/>
    <w:rsid w:val="054B1FE9"/>
    <w:rsid w:val="05EB37EF"/>
    <w:rsid w:val="0BDB05CF"/>
    <w:rsid w:val="0F0278C2"/>
    <w:rsid w:val="13D5E9E5"/>
    <w:rsid w:val="14EA6832"/>
    <w:rsid w:val="1B491C2B"/>
    <w:rsid w:val="1C260F43"/>
    <w:rsid w:val="1D344626"/>
    <w:rsid w:val="1F35AF14"/>
    <w:rsid w:val="239FD673"/>
    <w:rsid w:val="266278A6"/>
    <w:rsid w:val="30B955E0"/>
    <w:rsid w:val="3290CD9C"/>
    <w:rsid w:val="4163EE7B"/>
    <w:rsid w:val="474CC52C"/>
    <w:rsid w:val="4B104CF0"/>
    <w:rsid w:val="4B50F686"/>
    <w:rsid w:val="4CD3C2CF"/>
    <w:rsid w:val="55C8813C"/>
    <w:rsid w:val="611E8116"/>
    <w:rsid w:val="67F3E024"/>
    <w:rsid w:val="7108E57A"/>
    <w:rsid w:val="727D489C"/>
    <w:rsid w:val="7782C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416AA"/>
  <w14:defaultImageDpi w14:val="300"/>
  <w15:docId w15:val="{7E412E06-CC84-4E00-BE11-A759A24B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34"/>
    <w:pPr>
      <w:ind w:left="720"/>
      <w:contextualSpacing/>
    </w:pPr>
  </w:style>
  <w:style w:type="paragraph" w:styleId="Header">
    <w:name w:val="header"/>
    <w:basedOn w:val="Normal"/>
    <w:link w:val="HeaderChar"/>
    <w:uiPriority w:val="99"/>
    <w:unhideWhenUsed/>
    <w:rsid w:val="007B4246"/>
    <w:pPr>
      <w:tabs>
        <w:tab w:val="center" w:pos="4320"/>
        <w:tab w:val="right" w:pos="8640"/>
      </w:tabs>
    </w:pPr>
  </w:style>
  <w:style w:type="character" w:customStyle="1" w:styleId="HeaderChar">
    <w:name w:val="Header Char"/>
    <w:basedOn w:val="DefaultParagraphFont"/>
    <w:link w:val="Header"/>
    <w:uiPriority w:val="99"/>
    <w:rsid w:val="007B4246"/>
  </w:style>
  <w:style w:type="paragraph" w:styleId="Footer">
    <w:name w:val="footer"/>
    <w:basedOn w:val="Normal"/>
    <w:link w:val="FooterChar"/>
    <w:uiPriority w:val="99"/>
    <w:unhideWhenUsed/>
    <w:rsid w:val="007B4246"/>
    <w:pPr>
      <w:tabs>
        <w:tab w:val="center" w:pos="4320"/>
        <w:tab w:val="right" w:pos="8640"/>
      </w:tabs>
    </w:pPr>
  </w:style>
  <w:style w:type="character" w:customStyle="1" w:styleId="FooterChar">
    <w:name w:val="Footer Char"/>
    <w:basedOn w:val="DefaultParagraphFont"/>
    <w:link w:val="Footer"/>
    <w:uiPriority w:val="99"/>
    <w:rsid w:val="007B4246"/>
  </w:style>
  <w:style w:type="paragraph" w:styleId="BalloonText">
    <w:name w:val="Balloon Text"/>
    <w:basedOn w:val="Normal"/>
    <w:link w:val="BalloonTextChar"/>
    <w:uiPriority w:val="99"/>
    <w:semiHidden/>
    <w:unhideWhenUsed/>
    <w:rsid w:val="00137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AC"/>
    <w:rPr>
      <w:rFonts w:ascii="Lucida Grande" w:hAnsi="Lucida Grande" w:cs="Lucida Grande"/>
      <w:sz w:val="18"/>
      <w:szCs w:val="18"/>
    </w:rPr>
  </w:style>
  <w:style w:type="character" w:styleId="PageNumber">
    <w:name w:val="page number"/>
    <w:basedOn w:val="DefaultParagraphFont"/>
    <w:uiPriority w:val="99"/>
    <w:semiHidden/>
    <w:unhideWhenUsed/>
    <w:rsid w:val="00BF2244"/>
  </w:style>
  <w:style w:type="character" w:styleId="Hyperlink">
    <w:name w:val="Hyperlink"/>
    <w:basedOn w:val="DefaultParagraphFont"/>
    <w:uiPriority w:val="99"/>
    <w:unhideWhenUsed/>
    <w:rsid w:val="000B4975"/>
    <w:rPr>
      <w:color w:val="0000FF" w:themeColor="hyperlink"/>
      <w:u w:val="single"/>
    </w:rPr>
  </w:style>
  <w:style w:type="character" w:styleId="FollowedHyperlink">
    <w:name w:val="FollowedHyperlink"/>
    <w:basedOn w:val="DefaultParagraphFont"/>
    <w:uiPriority w:val="99"/>
    <w:semiHidden/>
    <w:unhideWhenUsed/>
    <w:rsid w:val="00872142"/>
    <w:rPr>
      <w:color w:val="800080" w:themeColor="followedHyperlink"/>
      <w:u w:val="single"/>
    </w:rPr>
  </w:style>
  <w:style w:type="paragraph" w:customStyle="1" w:styleId="Default">
    <w:name w:val="Default"/>
    <w:rsid w:val="00636150"/>
    <w:pPr>
      <w:widowControl w:val="0"/>
      <w:autoSpaceDE w:val="0"/>
      <w:autoSpaceDN w:val="0"/>
      <w:adjustRightInd w:val="0"/>
    </w:pPr>
    <w:rPr>
      <w:rFonts w:ascii="Calibri" w:hAnsi="Calibri" w:cs="Calibri"/>
      <w:color w:val="000000"/>
    </w:rPr>
  </w:style>
  <w:style w:type="table" w:customStyle="1" w:styleId="TableGrid1">
    <w:name w:val="Table Grid1"/>
    <w:basedOn w:val="TableNormal"/>
    <w:next w:val="TableGrid"/>
    <w:uiPriority w:val="59"/>
    <w:rsid w:val="0060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5800">
      <w:bodyDiv w:val="1"/>
      <w:marLeft w:val="0"/>
      <w:marRight w:val="0"/>
      <w:marTop w:val="0"/>
      <w:marBottom w:val="0"/>
      <w:divBdr>
        <w:top w:val="none" w:sz="0" w:space="0" w:color="auto"/>
        <w:left w:val="none" w:sz="0" w:space="0" w:color="auto"/>
        <w:bottom w:val="none" w:sz="0" w:space="0" w:color="auto"/>
        <w:right w:val="none" w:sz="0" w:space="0" w:color="auto"/>
      </w:divBdr>
    </w:div>
    <w:div w:id="915044669">
      <w:bodyDiv w:val="1"/>
      <w:marLeft w:val="0"/>
      <w:marRight w:val="0"/>
      <w:marTop w:val="0"/>
      <w:marBottom w:val="0"/>
      <w:divBdr>
        <w:top w:val="none" w:sz="0" w:space="0" w:color="auto"/>
        <w:left w:val="none" w:sz="0" w:space="0" w:color="auto"/>
        <w:bottom w:val="none" w:sz="0" w:space="0" w:color="auto"/>
        <w:right w:val="none" w:sz="0" w:space="0" w:color="auto"/>
      </w:divBdr>
    </w:div>
    <w:div w:id="1039739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ayton.libguides.com/ld.php?content_id=71081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ayton.libguides.com/ld.php?content_id=710811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yton.libguides.com/ld.php?content_id=7108110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DFADE69325A4DBBC333BB9FE3476D" ma:contentTypeVersion="14" ma:contentTypeDescription="Create a new document." ma:contentTypeScope="" ma:versionID="95c8033a290b928fab23e5163244178f">
  <xsd:schema xmlns:xsd="http://www.w3.org/2001/XMLSchema" xmlns:xs="http://www.w3.org/2001/XMLSchema" xmlns:p="http://schemas.microsoft.com/office/2006/metadata/properties" xmlns:ns2="978b5249-6d51-406c-8bee-a5ed39d21c8a" xmlns:ns3="af0fb701-deee-4506-b2b3-3f83abbd2be0" targetNamespace="http://schemas.microsoft.com/office/2006/metadata/properties" ma:root="true" ma:fieldsID="70a54cd94e442fe3a6c9f3bf861a88a3" ns2:_="" ns3:_="">
    <xsd:import namespace="978b5249-6d51-406c-8bee-a5ed39d21c8a"/>
    <xsd:import namespace="af0fb701-deee-4506-b2b3-3f83abbd2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5249-6d51-406c-8bee-a5ed39d21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b23689-f21c-4a02-970a-418152a058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fb701-deee-4506-b2b3-3f83abbd2b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fd0efb-8206-479e-a186-1b75cfc19dd8}" ma:internalName="TaxCatchAll" ma:showField="CatchAllData" ma:web="af0fb701-deee-4506-b2b3-3f83abbd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8b5249-6d51-406c-8bee-a5ed39d21c8a">
      <Terms xmlns="http://schemas.microsoft.com/office/infopath/2007/PartnerControls"/>
    </lcf76f155ced4ddcb4097134ff3c332f>
    <TaxCatchAll xmlns="af0fb701-deee-4506-b2b3-3f83abbd2b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67C-5B9F-4E56-A4C6-57079ADA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5249-6d51-406c-8bee-a5ed39d21c8a"/>
    <ds:schemaRef ds:uri="af0fb701-deee-4506-b2b3-3f83abbd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A627B-343C-40E2-B422-42079CA72036}">
  <ds:schemaRefs>
    <ds:schemaRef ds:uri="http://schemas.microsoft.com/sharepoint/v3/contenttype/forms"/>
  </ds:schemaRefs>
</ds:datastoreItem>
</file>

<file path=customXml/itemProps3.xml><?xml version="1.0" encoding="utf-8"?>
<ds:datastoreItem xmlns:ds="http://schemas.openxmlformats.org/officeDocument/2006/customXml" ds:itemID="{E55CEBEE-D1B1-47C2-86FC-FEF815141D0E}">
  <ds:schemaRefs>
    <ds:schemaRef ds:uri="http://schemas.microsoft.com/office/2006/metadata/properties"/>
    <ds:schemaRef ds:uri="http://schemas.microsoft.com/office/infopath/2007/PartnerControls"/>
    <ds:schemaRef ds:uri="978b5249-6d51-406c-8bee-a5ed39d21c8a"/>
    <ds:schemaRef ds:uri="af0fb701-deee-4506-b2b3-3f83abbd2be0"/>
  </ds:schemaRefs>
</ds:datastoreItem>
</file>

<file path=customXml/itemProps4.xml><?xml version="1.0" encoding="utf-8"?>
<ds:datastoreItem xmlns:ds="http://schemas.openxmlformats.org/officeDocument/2006/customXml" ds:itemID="{E692173A-77A9-4D0A-92AE-DD4CC9E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1198</Words>
  <Characters>6829</Characters>
  <Application>Microsoft Office Word</Application>
  <DocSecurity>0</DocSecurity>
  <Lines>56</Lines>
  <Paragraphs>16</Paragraphs>
  <ScaleCrop>false</ScaleCrop>
  <Company>Clayton State University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Lane</dc:creator>
  <cp:lastModifiedBy>Christopher Stotelmyer</cp:lastModifiedBy>
  <cp:revision>5</cp:revision>
  <cp:lastPrinted>2014-06-04T14:47:00Z</cp:lastPrinted>
  <dcterms:created xsi:type="dcterms:W3CDTF">2023-03-20T22:38:00Z</dcterms:created>
  <dcterms:modified xsi:type="dcterms:W3CDTF">2023-03-21T13:00:00Z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0x010100F3EDFADE69325A4DBBC333BB9FE3476D</vt:lpwstr>
  </property>
  <property fmtid="{D5CDD505-2E9C-101B-9397-08002B2CF9AE}" pid="3" name="MediaServiceImageTags">
    <vt:lpwstr/>
  </property>
</Properties>
</file>