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64DDAC" w14:textId="77777777" w:rsidR="00F12212" w:rsidRDefault="00F12212" w:rsidP="00F12212">
      <w:pPr>
        <w:jc w:val="center"/>
        <w:rPr>
          <w:b/>
        </w:rPr>
      </w:pPr>
      <w:r>
        <w:rPr>
          <w:b/>
        </w:rPr>
        <w:t>Conflicts of Interest and Conflicts of Commitment Policy and Approval Guidelines</w:t>
      </w:r>
    </w:p>
    <w:p w14:paraId="4B98D10C" w14:textId="77777777" w:rsidR="00F12212" w:rsidRDefault="00F12212" w:rsidP="00F12212">
      <w:pPr>
        <w:rPr>
          <w:b/>
        </w:rPr>
      </w:pPr>
    </w:p>
    <w:p w14:paraId="409890BA" w14:textId="77777777" w:rsidR="00AE78FD" w:rsidRPr="00F12212" w:rsidRDefault="00F12212" w:rsidP="00F12212">
      <w:pPr>
        <w:rPr>
          <w:b/>
        </w:rPr>
      </w:pPr>
      <w:r w:rsidRPr="00F12212">
        <w:rPr>
          <w:b/>
        </w:rPr>
        <w:t xml:space="preserve">8.2.18.2 </w:t>
      </w:r>
      <w:r w:rsidR="00AE78FD" w:rsidRPr="00F12212">
        <w:rPr>
          <w:b/>
        </w:rPr>
        <w:t>Conflicts of Interest and Conflicts of Commitment</w:t>
      </w:r>
    </w:p>
    <w:p w14:paraId="37F50178" w14:textId="77777777" w:rsidR="00F12212" w:rsidRPr="00F12212" w:rsidRDefault="00F12212" w:rsidP="00F12212"/>
    <w:p w14:paraId="4D462086" w14:textId="77777777" w:rsidR="00AE78FD" w:rsidRPr="00AE78FD" w:rsidRDefault="00AE78FD" w:rsidP="00AE78FD">
      <w:pPr>
        <w:numPr>
          <w:ilvl w:val="4"/>
          <w:numId w:val="9"/>
        </w:numPr>
        <w:spacing w:after="200" w:line="276" w:lineRule="auto"/>
        <w:rPr>
          <w:rFonts w:eastAsia="Arial Unicode MS"/>
          <w:b/>
          <w:szCs w:val="24"/>
          <w:lang w:bidi="en-US"/>
        </w:rPr>
      </w:pPr>
      <w:r w:rsidRPr="00AE78FD">
        <w:rPr>
          <w:rFonts w:eastAsia="Arial Unicode MS"/>
          <w:b/>
          <w:szCs w:val="24"/>
          <w:lang w:bidi="en-US"/>
        </w:rPr>
        <w:t>Conflicts of Interest and Appearances of Conflicts of Interest</w:t>
      </w:r>
    </w:p>
    <w:p w14:paraId="3EC1CCA5" w14:textId="50CE9784" w:rsidR="00D276DE" w:rsidRPr="00D276DE" w:rsidRDefault="00D276DE" w:rsidP="00D276DE">
      <w:pPr>
        <w:spacing w:after="200" w:line="276" w:lineRule="auto"/>
        <w:jc w:val="left"/>
        <w:rPr>
          <w:rFonts w:eastAsia="Arial Unicode MS"/>
          <w:szCs w:val="24"/>
          <w:lang w:bidi="en-US"/>
        </w:rPr>
      </w:pPr>
      <w:r w:rsidRPr="00D276DE">
        <w:rPr>
          <w:rFonts w:eastAsia="Arial Unicode MS"/>
          <w:szCs w:val="24"/>
          <w:lang w:bidi="en-US"/>
        </w:rPr>
        <w:t>Each University System of Georgia (USG) employee shall make every reasonable effort to avoid actual or apparent conflicts of interests. An apparent conflict exists when a reasonable person would conclude from the circumstances that the employee’s ability to protect the public interest, or perform public duties, is compromised by a personal, financial, or business interest. An apparent conflict can exist even in the absence of a legal conflict of interest. USG employees are referred to State Conflict of Interest Statutes O.C.G.A. § 45-10-20 through § 45-10-70 and institutional policies governing professional and outside activities.</w:t>
      </w:r>
    </w:p>
    <w:p w14:paraId="1AD28D09" w14:textId="35CAB3BA" w:rsidR="00D276DE" w:rsidRPr="00D276DE" w:rsidRDefault="00D276DE" w:rsidP="00D276DE">
      <w:pPr>
        <w:spacing w:after="200" w:line="276" w:lineRule="auto"/>
        <w:jc w:val="left"/>
        <w:rPr>
          <w:rFonts w:eastAsia="Arial Unicode MS"/>
          <w:szCs w:val="24"/>
          <w:lang w:bidi="en-US"/>
        </w:rPr>
      </w:pPr>
      <w:r w:rsidRPr="00D276DE">
        <w:rPr>
          <w:rFonts w:eastAsia="Arial Unicode MS"/>
          <w:szCs w:val="24"/>
          <w:lang w:bidi="en-US"/>
        </w:rPr>
        <w:t>Each USG employee has an ongoing responsibility to report and fully disclose any personal, professional, or financial interest, relationship, or activity that has the potential to create an actual or apparent conflict of interest with respect to the employee’s USG duties.</w:t>
      </w:r>
    </w:p>
    <w:p w14:paraId="3C10640E" w14:textId="32D66E29" w:rsidR="00D276DE" w:rsidRPr="00D276DE" w:rsidRDefault="00D276DE" w:rsidP="00D276DE">
      <w:pPr>
        <w:spacing w:after="200" w:line="276" w:lineRule="auto"/>
        <w:jc w:val="left"/>
        <w:rPr>
          <w:rFonts w:eastAsia="Arial Unicode MS"/>
          <w:szCs w:val="24"/>
          <w:lang w:bidi="en-US"/>
        </w:rPr>
      </w:pPr>
      <w:r w:rsidRPr="00D276DE">
        <w:rPr>
          <w:rFonts w:eastAsia="Arial Unicode MS"/>
          <w:szCs w:val="24"/>
          <w:lang w:bidi="en-US"/>
        </w:rPr>
        <w:t>Institutions shall adopt guidelines governing conflicts of interest and may further define methods of reporting conflicts of interest, how to manage said conflicts, and terms used within this policy section, so long as such guidelines and definitions are not inconsistent with this policy.</w:t>
      </w:r>
    </w:p>
    <w:p w14:paraId="069E7F60" w14:textId="5FAB831F" w:rsidR="00D276DE" w:rsidRPr="00D276DE" w:rsidRDefault="00D276DE" w:rsidP="00D276DE">
      <w:pPr>
        <w:spacing w:after="200" w:line="276" w:lineRule="auto"/>
        <w:jc w:val="left"/>
        <w:rPr>
          <w:rFonts w:eastAsia="Arial Unicode MS"/>
          <w:b/>
          <w:bCs/>
          <w:szCs w:val="24"/>
          <w:lang w:bidi="en-US"/>
        </w:rPr>
      </w:pPr>
      <w:r w:rsidRPr="00D276DE">
        <w:rPr>
          <w:rFonts w:eastAsia="Arial Unicode MS"/>
          <w:b/>
          <w:bCs/>
          <w:szCs w:val="24"/>
          <w:lang w:bidi="en-US"/>
        </w:rPr>
        <w:t>Conflicts of Interest – Research and Institutional</w:t>
      </w:r>
    </w:p>
    <w:p w14:paraId="72586D1F" w14:textId="49FA2606" w:rsidR="00D276DE" w:rsidRPr="00D276DE" w:rsidRDefault="00D276DE" w:rsidP="00D276DE">
      <w:pPr>
        <w:spacing w:after="200" w:line="276" w:lineRule="auto"/>
        <w:jc w:val="left"/>
        <w:rPr>
          <w:rFonts w:eastAsia="Arial Unicode MS"/>
          <w:szCs w:val="24"/>
          <w:lang w:bidi="en-US"/>
        </w:rPr>
      </w:pPr>
      <w:r w:rsidRPr="00D276DE">
        <w:rPr>
          <w:rFonts w:eastAsia="Arial Unicode MS"/>
          <w:szCs w:val="24"/>
          <w:lang w:bidi="en-US"/>
        </w:rPr>
        <w:t>The USG recognizes the benefits of collaboration and commercialization with the private sector and other third-party entities that supports the USG mission. The resulting relationships and agreements, however, must not undermine the public’s trust, compromise the integrity of the USG mission, or inappropriately influence teaching, research, and service activities. Under no circumstances should a grant, gift, contract or other funding be accepted that limits the ability of USG employees to conduct or report the results of research in accordance with applicable scientific, medical, professional, and ethical standards.</w:t>
      </w:r>
    </w:p>
    <w:p w14:paraId="26C3EBB0" w14:textId="455F2BBB" w:rsidR="009511B2" w:rsidRPr="00A3362D" w:rsidRDefault="00D276DE" w:rsidP="00D276DE">
      <w:pPr>
        <w:spacing w:after="200" w:line="276" w:lineRule="auto"/>
        <w:jc w:val="left"/>
        <w:rPr>
          <w:rFonts w:eastAsia="Arial Unicode MS"/>
          <w:szCs w:val="24"/>
          <w:lang w:bidi="en-US"/>
        </w:rPr>
      </w:pPr>
      <w:r w:rsidRPr="00D276DE">
        <w:rPr>
          <w:rFonts w:eastAsia="Arial Unicode MS"/>
          <w:szCs w:val="24"/>
          <w:lang w:bidi="en-US"/>
        </w:rPr>
        <w:t>Institutions shall incorporate policy and review procedures within its institutional guidelines consistent with this policy.</w:t>
      </w:r>
    </w:p>
    <w:p w14:paraId="2D423D29" w14:textId="77777777" w:rsidR="00AE78FD" w:rsidRPr="00AE78FD" w:rsidRDefault="00AE78FD" w:rsidP="00AE78FD">
      <w:pPr>
        <w:numPr>
          <w:ilvl w:val="4"/>
          <w:numId w:val="9"/>
        </w:numPr>
        <w:spacing w:after="200" w:line="276" w:lineRule="auto"/>
        <w:rPr>
          <w:rFonts w:eastAsia="Arial Unicode MS"/>
          <w:b/>
          <w:szCs w:val="24"/>
          <w:lang w:bidi="en-US"/>
        </w:rPr>
      </w:pPr>
      <w:r w:rsidRPr="00AE78FD">
        <w:rPr>
          <w:rFonts w:eastAsia="Arial Unicode MS"/>
          <w:b/>
          <w:szCs w:val="24"/>
          <w:lang w:bidi="en-US"/>
        </w:rPr>
        <w:t>Conflicts of Commitment</w:t>
      </w:r>
    </w:p>
    <w:p w14:paraId="61310F4E" w14:textId="77777777" w:rsidR="00AE78FD" w:rsidRPr="00F12212" w:rsidRDefault="00AE78FD" w:rsidP="00AE78FD">
      <w:pPr>
        <w:spacing w:after="200" w:line="276" w:lineRule="auto"/>
        <w:jc w:val="left"/>
        <w:rPr>
          <w:rFonts w:eastAsia="Arial Unicode MS"/>
          <w:szCs w:val="24"/>
          <w:lang w:bidi="en-US"/>
        </w:rPr>
      </w:pPr>
      <w:r w:rsidRPr="00F12212">
        <w:rPr>
          <w:rFonts w:eastAsia="Arial Unicode MS"/>
          <w:szCs w:val="24"/>
          <w:lang w:bidi="en-US"/>
        </w:rPr>
        <w:t>A USG employee shall not engage in any occupation, pursuit, or endeavor that will interfere with the regular and punctual discharge of that employee’s official duties.</w:t>
      </w:r>
    </w:p>
    <w:p w14:paraId="32251321" w14:textId="1C918149" w:rsidR="00AE78FD" w:rsidRPr="00AE78FD" w:rsidRDefault="00AE78FD" w:rsidP="00AE78FD">
      <w:pPr>
        <w:numPr>
          <w:ilvl w:val="4"/>
          <w:numId w:val="9"/>
        </w:numPr>
        <w:spacing w:after="200" w:line="276" w:lineRule="auto"/>
        <w:rPr>
          <w:rFonts w:eastAsia="Arial Unicode MS"/>
          <w:b/>
          <w:szCs w:val="24"/>
          <w:lang w:bidi="en-US"/>
        </w:rPr>
      </w:pPr>
      <w:r w:rsidRPr="00AE78FD">
        <w:rPr>
          <w:rFonts w:eastAsia="Arial Unicode MS"/>
          <w:b/>
          <w:szCs w:val="24"/>
          <w:lang w:bidi="en-US"/>
        </w:rPr>
        <w:t xml:space="preserve"> Outside Activities</w:t>
      </w:r>
      <w:r w:rsidR="00A3362D">
        <w:rPr>
          <w:rFonts w:eastAsia="Arial Unicode MS"/>
          <w:b/>
          <w:szCs w:val="24"/>
          <w:lang w:bidi="en-US"/>
        </w:rPr>
        <w:t xml:space="preserve"> </w:t>
      </w:r>
    </w:p>
    <w:p w14:paraId="75960B09" w14:textId="6CE5AD89" w:rsidR="00A3362D" w:rsidRDefault="00A3362D" w:rsidP="00AE78FD">
      <w:pPr>
        <w:spacing w:after="200" w:line="276" w:lineRule="auto"/>
        <w:jc w:val="left"/>
        <w:rPr>
          <w:rFonts w:eastAsia="Arial Unicode MS"/>
          <w:szCs w:val="24"/>
          <w:lang w:bidi="en-US"/>
        </w:rPr>
      </w:pPr>
      <w:r w:rsidRPr="00AE78FD">
        <w:rPr>
          <w:rFonts w:eastAsia="Arial Unicode MS"/>
          <w:b/>
          <w:szCs w:val="24"/>
          <w:lang w:bidi="en-US"/>
        </w:rPr>
        <w:t>Compensated Outside Activities</w:t>
      </w:r>
      <w:r>
        <w:rPr>
          <w:rFonts w:eastAsia="Arial Unicode MS"/>
          <w:b/>
          <w:szCs w:val="24"/>
          <w:lang w:bidi="en-US"/>
        </w:rPr>
        <w:t xml:space="preserve"> of Faculty and Staff</w:t>
      </w:r>
    </w:p>
    <w:p w14:paraId="19DCFAB7" w14:textId="77777777" w:rsidR="009438D6" w:rsidRPr="009438D6" w:rsidRDefault="009438D6" w:rsidP="009438D6">
      <w:pPr>
        <w:spacing w:after="200" w:line="276" w:lineRule="auto"/>
        <w:jc w:val="left"/>
        <w:rPr>
          <w:rFonts w:eastAsia="Arial Unicode MS"/>
          <w:szCs w:val="24"/>
          <w:lang w:bidi="en-US"/>
        </w:rPr>
      </w:pPr>
      <w:r w:rsidRPr="009438D6">
        <w:rPr>
          <w:rFonts w:eastAsia="Arial Unicode MS"/>
          <w:szCs w:val="24"/>
          <w:lang w:bidi="en-US"/>
        </w:rPr>
        <w:lastRenderedPageBreak/>
        <w:t>Each USG employee with a work commitment of 30 or more hours per week (.75 or &gt;FTE), and faculty members on contracts of nine months or more must obtain written approval prior to engaging in compensated outside activities that relate to the employee’s expertise or responsibilities as a USG employee. Such activities include consulting, teaching, speaking, and participating in business, professional, or service enterprises.</w:t>
      </w:r>
    </w:p>
    <w:p w14:paraId="4D8B013E" w14:textId="77777777" w:rsidR="009438D6" w:rsidRPr="009438D6" w:rsidRDefault="009438D6" w:rsidP="009438D6">
      <w:pPr>
        <w:spacing w:after="200" w:line="276" w:lineRule="auto"/>
        <w:jc w:val="left"/>
        <w:rPr>
          <w:rFonts w:eastAsia="Arial Unicode MS"/>
          <w:szCs w:val="24"/>
          <w:lang w:bidi="en-US"/>
        </w:rPr>
      </w:pPr>
    </w:p>
    <w:p w14:paraId="68BB7B4B" w14:textId="77777777" w:rsidR="009438D6" w:rsidRPr="009438D6" w:rsidRDefault="009438D6" w:rsidP="009438D6">
      <w:pPr>
        <w:spacing w:after="200" w:line="276" w:lineRule="auto"/>
        <w:jc w:val="left"/>
        <w:rPr>
          <w:rFonts w:eastAsia="Arial Unicode MS"/>
          <w:szCs w:val="24"/>
          <w:lang w:bidi="en-US"/>
        </w:rPr>
      </w:pPr>
      <w:r w:rsidRPr="009438D6">
        <w:rPr>
          <w:rFonts w:eastAsia="Arial Unicode MS"/>
          <w:szCs w:val="24"/>
          <w:lang w:bidi="en-US"/>
        </w:rPr>
        <w:t>Employees at USG institutions must obtain written approval from the institution President or the President’s designee utilizing institutional procedures for defining and managing potential and apparent conflicts of interest. System Office employees and USG Presidents must obtain approval from the Chancellor or the Chancellor’s designee. Direct reports of USG Presidents and those with a title of Vice President or equivalent must obtain approval from the USG institution President, whose authority cannot be delegated, using procedures established by the Chancellor.</w:t>
      </w:r>
    </w:p>
    <w:p w14:paraId="7B75C8EE" w14:textId="77777777" w:rsidR="009438D6" w:rsidRPr="009438D6" w:rsidRDefault="009438D6" w:rsidP="009438D6">
      <w:pPr>
        <w:spacing w:after="200" w:line="276" w:lineRule="auto"/>
        <w:jc w:val="left"/>
        <w:rPr>
          <w:rFonts w:eastAsia="Arial Unicode MS"/>
          <w:szCs w:val="24"/>
          <w:lang w:bidi="en-US"/>
        </w:rPr>
      </w:pPr>
    </w:p>
    <w:p w14:paraId="70AA46BF" w14:textId="77777777" w:rsidR="009438D6" w:rsidRPr="009438D6" w:rsidRDefault="009438D6" w:rsidP="009438D6">
      <w:pPr>
        <w:spacing w:after="200" w:line="276" w:lineRule="auto"/>
        <w:jc w:val="left"/>
        <w:rPr>
          <w:rFonts w:eastAsia="Arial Unicode MS"/>
          <w:szCs w:val="24"/>
          <w:lang w:bidi="en-US"/>
        </w:rPr>
      </w:pPr>
      <w:r w:rsidRPr="009438D6">
        <w:rPr>
          <w:rFonts w:eastAsia="Arial Unicode MS"/>
          <w:szCs w:val="24"/>
          <w:lang w:bidi="en-US"/>
        </w:rPr>
        <w:t>Each USG employee, with a work commitment of less than 30 hours per week (.75 FTE or &lt;), and faculty members on a contract term of less than nine months a year do not need written approval in advance of engaging in compensated outside activities so long as the outside activity does not create a conflict of interest or otherwise violate Board policy.</w:t>
      </w:r>
    </w:p>
    <w:p w14:paraId="5FCA46F1" w14:textId="56E94A27" w:rsidR="00A3362D" w:rsidRPr="00A3362D" w:rsidRDefault="00A3362D" w:rsidP="00A3362D">
      <w:pPr>
        <w:spacing w:after="200" w:line="276" w:lineRule="auto"/>
        <w:jc w:val="left"/>
        <w:rPr>
          <w:rFonts w:eastAsia="Arial Unicode MS"/>
          <w:b/>
          <w:szCs w:val="24"/>
          <w:lang w:bidi="en-US"/>
        </w:rPr>
      </w:pPr>
      <w:r w:rsidRPr="00A3362D">
        <w:rPr>
          <w:rFonts w:eastAsia="Arial Unicode MS"/>
          <w:b/>
          <w:szCs w:val="24"/>
          <w:lang w:bidi="en-US"/>
        </w:rPr>
        <w:t xml:space="preserve">Required Leave </w:t>
      </w:r>
      <w:r w:rsidR="009438D6">
        <w:rPr>
          <w:rFonts w:eastAsia="Arial Unicode MS"/>
          <w:b/>
          <w:szCs w:val="24"/>
          <w:lang w:bidi="en-US"/>
        </w:rPr>
        <w:t>and Honor</w:t>
      </w:r>
      <w:r w:rsidR="00AA18C7">
        <w:rPr>
          <w:rFonts w:eastAsia="Arial Unicode MS"/>
          <w:b/>
          <w:szCs w:val="24"/>
          <w:lang w:bidi="en-US"/>
        </w:rPr>
        <w:t>ar</w:t>
      </w:r>
      <w:r w:rsidR="009438D6">
        <w:rPr>
          <w:rFonts w:eastAsia="Arial Unicode MS"/>
          <w:b/>
          <w:szCs w:val="24"/>
          <w:lang w:bidi="en-US"/>
        </w:rPr>
        <w:t xml:space="preserve">ia </w:t>
      </w:r>
      <w:r w:rsidRPr="00A3362D">
        <w:rPr>
          <w:rFonts w:eastAsia="Arial Unicode MS"/>
          <w:b/>
          <w:szCs w:val="24"/>
          <w:lang w:bidi="en-US"/>
        </w:rPr>
        <w:t>for Compensated Outside Activities</w:t>
      </w:r>
    </w:p>
    <w:p w14:paraId="47B24BA6" w14:textId="1B4D48B3" w:rsidR="000D5442" w:rsidRPr="000D5442" w:rsidRDefault="000D5442" w:rsidP="000D5442">
      <w:pPr>
        <w:spacing w:after="200" w:line="276" w:lineRule="auto"/>
        <w:jc w:val="left"/>
        <w:rPr>
          <w:rFonts w:eastAsia="Arial Unicode MS"/>
          <w:szCs w:val="24"/>
          <w:lang w:bidi="en-US"/>
        </w:rPr>
      </w:pPr>
      <w:r w:rsidRPr="000D5442">
        <w:rPr>
          <w:rFonts w:eastAsia="Arial Unicode MS"/>
          <w:szCs w:val="24"/>
          <w:lang w:bidi="en-US"/>
        </w:rPr>
        <w:t>Except as authorized for eligible faculty employees, as set forth in Section 8.2.18.2.4, appropriate leave must be used by USG employees for outside activities during the employee’s work hours consistent with the USG procedures governing the use of leave.</w:t>
      </w:r>
    </w:p>
    <w:p w14:paraId="4E78CDD7" w14:textId="63F5C2B2" w:rsidR="00AA18C7" w:rsidRDefault="000D5442" w:rsidP="00A3362D">
      <w:pPr>
        <w:spacing w:after="200" w:line="276" w:lineRule="auto"/>
        <w:jc w:val="left"/>
        <w:rPr>
          <w:rFonts w:eastAsia="Arial Unicode MS"/>
          <w:szCs w:val="24"/>
          <w:lang w:bidi="en-US"/>
        </w:rPr>
      </w:pPr>
      <w:r w:rsidRPr="000D5442">
        <w:rPr>
          <w:rFonts w:eastAsia="Arial Unicode MS"/>
          <w:szCs w:val="24"/>
          <w:lang w:bidi="en-US"/>
        </w:rPr>
        <w:t>Non-faculty employees may not receive Honoraria, as defined in Section 8.2.18.2.4, for activities during the employee’s work hours.</w:t>
      </w:r>
    </w:p>
    <w:p w14:paraId="5987D8AF" w14:textId="6EB74B66" w:rsidR="00A3362D" w:rsidRPr="00A3362D" w:rsidRDefault="00A3362D" w:rsidP="00A3362D">
      <w:pPr>
        <w:spacing w:after="200" w:line="276" w:lineRule="auto"/>
        <w:jc w:val="left"/>
        <w:rPr>
          <w:rFonts w:eastAsia="Arial Unicode MS"/>
          <w:b/>
          <w:szCs w:val="24"/>
          <w:lang w:bidi="en-US"/>
        </w:rPr>
      </w:pPr>
      <w:r w:rsidRPr="00A3362D">
        <w:rPr>
          <w:rFonts w:eastAsia="Arial Unicode MS"/>
          <w:b/>
          <w:szCs w:val="24"/>
          <w:lang w:bidi="en-US"/>
        </w:rPr>
        <w:t>Consulting for USG Vendors</w:t>
      </w:r>
    </w:p>
    <w:p w14:paraId="2AD94021" w14:textId="10C9C644" w:rsidR="000D5442" w:rsidRPr="000D5442" w:rsidRDefault="000D5442" w:rsidP="000D5442">
      <w:pPr>
        <w:spacing w:after="200" w:line="276" w:lineRule="auto"/>
        <w:jc w:val="left"/>
        <w:rPr>
          <w:rFonts w:eastAsia="Arial Unicode MS"/>
          <w:szCs w:val="24"/>
          <w:lang w:bidi="en-US"/>
        </w:rPr>
      </w:pPr>
      <w:r w:rsidRPr="000D5442">
        <w:rPr>
          <w:rFonts w:eastAsia="Arial Unicode MS"/>
          <w:szCs w:val="24"/>
          <w:lang w:bidi="en-US"/>
        </w:rPr>
        <w:t>USG institution employees are generally prohibited from consulting with or otherwise receiving compensation from a current vendor of, or an entity seeking a vendor relationship with, the USG institution where the employee works. System Office employees are generally prohibited from consulting with or otherwise receiving compensation from a current System Office vendor or an entity seeking a vendor relationship with the System Office.</w:t>
      </w:r>
    </w:p>
    <w:p w14:paraId="5B0C2E47" w14:textId="6B7E05D5" w:rsidR="00A3362D" w:rsidRDefault="000D5442" w:rsidP="000D5442">
      <w:pPr>
        <w:spacing w:after="200" w:line="276" w:lineRule="auto"/>
        <w:jc w:val="left"/>
        <w:rPr>
          <w:rFonts w:eastAsia="Arial Unicode MS"/>
          <w:szCs w:val="24"/>
          <w:lang w:bidi="en-US"/>
        </w:rPr>
      </w:pPr>
      <w:r w:rsidRPr="000D5442">
        <w:rPr>
          <w:rFonts w:eastAsia="Arial Unicode MS"/>
          <w:szCs w:val="24"/>
          <w:lang w:bidi="en-US"/>
        </w:rPr>
        <w:t xml:space="preserve">Exceptions to this provision may be granted by the institution President or President’s designee for USG institution employees that do not supervise, regularly interact with, or participate in the selection of vendors for that employee’s institution or in those instances where the employee seeking to consult for a vendor or potential vendor is not involved in any way with supervising, regularly interacting with, or selecting said vendor or potential vendor. Similar exceptions for </w:t>
      </w:r>
      <w:r w:rsidRPr="000D5442">
        <w:rPr>
          <w:rFonts w:eastAsia="Arial Unicode MS"/>
          <w:szCs w:val="24"/>
          <w:lang w:bidi="en-US"/>
        </w:rPr>
        <w:lastRenderedPageBreak/>
        <w:t>System Office employees and USG Presidents may be granted by the Chancellor or Chancellor’s designee. This prohibition does not apply to vendor or service relationships between the USG and other government entities.</w:t>
      </w:r>
    </w:p>
    <w:p w14:paraId="7FF3C02B" w14:textId="0E50CB63" w:rsidR="00AE78FD" w:rsidRPr="000845FA" w:rsidRDefault="00A3362D" w:rsidP="00A3362D">
      <w:pPr>
        <w:spacing w:after="200" w:line="276" w:lineRule="auto"/>
        <w:rPr>
          <w:rFonts w:eastAsia="Arial Unicode MS"/>
          <w:b/>
          <w:szCs w:val="24"/>
          <w:lang w:bidi="en-US"/>
        </w:rPr>
      </w:pPr>
      <w:r w:rsidRPr="000845FA">
        <w:rPr>
          <w:rFonts w:eastAsia="Arial Unicode MS"/>
          <w:b/>
          <w:szCs w:val="24"/>
          <w:lang w:bidi="en-US"/>
        </w:rPr>
        <w:t>8.2.18.2.4 Institution Guidelines for Faculty Outside Consulting</w:t>
      </w:r>
    </w:p>
    <w:p w14:paraId="3E3C4429" w14:textId="5498BE1B" w:rsidR="00A3362D" w:rsidRPr="00A3362D" w:rsidRDefault="00A3362D" w:rsidP="00A3362D">
      <w:pPr>
        <w:rPr>
          <w:rFonts w:eastAsia="Arial Unicode MS"/>
          <w:b/>
          <w:u w:val="single"/>
          <w:lang w:bidi="en-US"/>
        </w:rPr>
      </w:pPr>
      <w:r w:rsidRPr="00A3362D">
        <w:rPr>
          <w:rFonts w:eastAsia="Arial Unicode MS"/>
          <w:b/>
          <w:u w:val="single"/>
          <w:lang w:bidi="en-US"/>
        </w:rPr>
        <w:t>Definitions</w:t>
      </w:r>
    </w:p>
    <w:p w14:paraId="6734918C" w14:textId="66C0A3A4" w:rsidR="00A3362D" w:rsidRDefault="00A3362D" w:rsidP="000845FA">
      <w:pPr>
        <w:spacing w:line="276" w:lineRule="auto"/>
        <w:jc w:val="left"/>
        <w:rPr>
          <w:rFonts w:eastAsia="Arial Unicode MS"/>
          <w:szCs w:val="24"/>
          <w:lang w:bidi="en-US"/>
        </w:rPr>
      </w:pPr>
    </w:p>
    <w:p w14:paraId="21E3740C" w14:textId="6758F9F7" w:rsidR="00A70AD3" w:rsidRPr="00A70AD3" w:rsidRDefault="00A70AD3" w:rsidP="00A70AD3">
      <w:pPr>
        <w:spacing w:after="200" w:line="276" w:lineRule="auto"/>
        <w:jc w:val="left"/>
        <w:rPr>
          <w:rFonts w:eastAsia="Arial Unicode MS"/>
          <w:szCs w:val="24"/>
          <w:lang w:bidi="en-US"/>
        </w:rPr>
      </w:pPr>
      <w:r w:rsidRPr="00A70AD3">
        <w:rPr>
          <w:rFonts w:eastAsia="Arial Unicode MS"/>
          <w:szCs w:val="24"/>
          <w:lang w:bidi="en-US"/>
        </w:rPr>
        <w:t>“Compensation” is defined as any payment, deferred payment, equity, or deferred equity provided in exchange for the expectation that the faculty member will perform work or services for the benefit of the outside payer. Compensation does not include standard Honoraria.</w:t>
      </w:r>
    </w:p>
    <w:p w14:paraId="2B0F1435" w14:textId="35714AE7" w:rsidR="00A70AD3" w:rsidRPr="00A70AD3" w:rsidRDefault="00A70AD3" w:rsidP="00A70AD3">
      <w:pPr>
        <w:spacing w:after="200" w:line="276" w:lineRule="auto"/>
        <w:jc w:val="left"/>
        <w:rPr>
          <w:rFonts w:eastAsia="Arial Unicode MS"/>
          <w:szCs w:val="24"/>
          <w:lang w:bidi="en-US"/>
        </w:rPr>
      </w:pPr>
      <w:r w:rsidRPr="00A70AD3">
        <w:rPr>
          <w:rFonts w:eastAsia="Arial Unicode MS"/>
          <w:szCs w:val="24"/>
          <w:lang w:bidi="en-US"/>
        </w:rPr>
        <w:t>“Honoraria” are defined as any payments given for professional or voluntary services that are rendered nominally without charge, and any payments in recognition of these services typically forbids a price to be set. See Section 8.2.18.4 Gratuities for guidance on accepting expense reimbursement from outside parties.</w:t>
      </w:r>
    </w:p>
    <w:p w14:paraId="6363A883" w14:textId="5EC5CBE0" w:rsidR="00A70AD3" w:rsidRPr="00A70AD3" w:rsidRDefault="00A70AD3" w:rsidP="00A70AD3">
      <w:pPr>
        <w:spacing w:after="200" w:line="276" w:lineRule="auto"/>
        <w:jc w:val="left"/>
        <w:rPr>
          <w:rFonts w:eastAsia="Arial Unicode MS"/>
          <w:szCs w:val="24"/>
          <w:lang w:bidi="en-US"/>
        </w:rPr>
      </w:pPr>
      <w:r w:rsidRPr="00A70AD3">
        <w:rPr>
          <w:rFonts w:eastAsia="Arial Unicode MS"/>
          <w:szCs w:val="24"/>
          <w:lang w:bidi="en-US"/>
        </w:rPr>
        <w:t>“Faculty Primary Responsibilities” are defined as teaching, research, clinical practice, service, administrative duties, and other appropriate duties assigned by the institution to the faculty member.</w:t>
      </w:r>
    </w:p>
    <w:p w14:paraId="3DC055A2" w14:textId="5A657A72" w:rsidR="00A70AD3" w:rsidRPr="00A70AD3" w:rsidRDefault="00A70AD3" w:rsidP="00A70AD3">
      <w:pPr>
        <w:spacing w:after="200" w:line="276" w:lineRule="auto"/>
        <w:jc w:val="left"/>
        <w:rPr>
          <w:rFonts w:eastAsia="Arial Unicode MS"/>
          <w:szCs w:val="24"/>
          <w:lang w:bidi="en-US"/>
        </w:rPr>
      </w:pPr>
      <w:r w:rsidRPr="00A70AD3">
        <w:rPr>
          <w:rFonts w:eastAsia="Arial Unicode MS"/>
          <w:szCs w:val="24"/>
          <w:lang w:bidi="en-US"/>
        </w:rPr>
        <w:t>“Faculty Secondary Responsibilities” are defined as professional activities or affiliations traditionally undertaken by faculty outside of the immediate institution employment context but where the faculty member represents the institution and his or her affiliation to it. Secondary Responsibilities may or may not entail the receipt of Honoraria, remuneration, or the reimbursement of expenses.</w:t>
      </w:r>
    </w:p>
    <w:p w14:paraId="5D701FBB" w14:textId="1D5253D4" w:rsidR="00A70AD3" w:rsidRPr="00A70AD3" w:rsidRDefault="00A70AD3" w:rsidP="00A70AD3">
      <w:pPr>
        <w:spacing w:after="200" w:line="276" w:lineRule="auto"/>
        <w:jc w:val="left"/>
        <w:rPr>
          <w:rFonts w:eastAsia="Arial Unicode MS"/>
          <w:szCs w:val="24"/>
          <w:lang w:bidi="en-US"/>
        </w:rPr>
      </w:pPr>
      <w:r w:rsidRPr="00A70AD3">
        <w:rPr>
          <w:rFonts w:eastAsia="Arial Unicode MS"/>
          <w:szCs w:val="24"/>
          <w:lang w:bidi="en-US"/>
        </w:rPr>
        <w:t>“Outside Consulting” is defined as any activity for Compensation other than Primary Responsibilities or Secondary Responsibilities that a faculty member may engage in that, (1) is based upon professional knowledge, experience, and abilities of the faculty member that relate to the faculty member’s expertise or responsibilities as a USG faculty member, and (2) is performed for any business, self-employment, or public or private entity other than his or her institution.</w:t>
      </w:r>
    </w:p>
    <w:p w14:paraId="22D0CA83" w14:textId="317E4085" w:rsidR="000845FA" w:rsidRDefault="00A70AD3" w:rsidP="00A70AD3">
      <w:pPr>
        <w:spacing w:after="200" w:line="276" w:lineRule="auto"/>
        <w:jc w:val="left"/>
        <w:rPr>
          <w:rFonts w:eastAsia="Arial Unicode MS"/>
          <w:szCs w:val="24"/>
          <w:lang w:bidi="en-US"/>
        </w:rPr>
      </w:pPr>
      <w:r w:rsidRPr="00A70AD3">
        <w:rPr>
          <w:rFonts w:eastAsia="Arial Unicode MS"/>
          <w:szCs w:val="24"/>
          <w:lang w:bidi="en-US"/>
        </w:rPr>
        <w:t xml:space="preserve">“Faculty” is defined in accordance with Section 3.2 </w:t>
      </w:r>
      <w:proofErr w:type="gramStart"/>
      <w:r w:rsidRPr="00A70AD3">
        <w:rPr>
          <w:rFonts w:eastAsia="Arial Unicode MS"/>
          <w:szCs w:val="24"/>
          <w:lang w:bidi="en-US"/>
        </w:rPr>
        <w:t>Faculties, and</w:t>
      </w:r>
      <w:proofErr w:type="gramEnd"/>
      <w:r w:rsidRPr="00A70AD3">
        <w:rPr>
          <w:rFonts w:eastAsia="Arial Unicode MS"/>
          <w:szCs w:val="24"/>
          <w:lang w:bidi="en-US"/>
        </w:rPr>
        <w:t xml:space="preserve"> includes full-time research and extension personnel and duly certified librarians on the basis of comparable training.</w:t>
      </w:r>
    </w:p>
    <w:p w14:paraId="558FD282" w14:textId="55E6C11C" w:rsidR="000845FA" w:rsidRPr="000845FA" w:rsidRDefault="000845FA" w:rsidP="000845FA">
      <w:pPr>
        <w:spacing w:after="200" w:line="276" w:lineRule="auto"/>
        <w:jc w:val="left"/>
        <w:rPr>
          <w:rFonts w:eastAsia="Arial Unicode MS"/>
          <w:b/>
          <w:szCs w:val="24"/>
          <w:u w:val="single"/>
          <w:lang w:bidi="en-US"/>
        </w:rPr>
      </w:pPr>
      <w:r w:rsidRPr="000845FA">
        <w:rPr>
          <w:rFonts w:eastAsia="Arial Unicode MS"/>
          <w:b/>
          <w:szCs w:val="24"/>
          <w:u w:val="single"/>
          <w:lang w:bidi="en-US"/>
        </w:rPr>
        <w:t>Required Institutional Guidelines</w:t>
      </w:r>
    </w:p>
    <w:p w14:paraId="4EE41A79" w14:textId="77777777" w:rsidR="001E0AC5" w:rsidRPr="001E0AC5" w:rsidRDefault="001E0AC5" w:rsidP="001E0AC5">
      <w:pPr>
        <w:spacing w:after="200" w:line="276" w:lineRule="auto"/>
        <w:jc w:val="left"/>
        <w:rPr>
          <w:rFonts w:eastAsia="Arial Unicode MS"/>
          <w:szCs w:val="24"/>
          <w:lang w:bidi="en-US"/>
        </w:rPr>
      </w:pPr>
      <w:r w:rsidRPr="001E0AC5">
        <w:rPr>
          <w:rFonts w:eastAsia="Arial Unicode MS"/>
          <w:szCs w:val="24"/>
          <w:lang w:bidi="en-US"/>
        </w:rPr>
        <w:t>Recognizing that teaching, research, and public service are the primary responsibilities of USG faculty members, it is reasonable and desirable for faculty members to engage in additional activity beyond duties assigned by the institution, which are professional in nature and based in the appropriate discipline for which the individual receives additional compensation during the contract year.</w:t>
      </w:r>
    </w:p>
    <w:p w14:paraId="1FD882C7" w14:textId="77777777" w:rsidR="001E0AC5" w:rsidRPr="001E0AC5" w:rsidRDefault="001E0AC5" w:rsidP="001E0AC5">
      <w:pPr>
        <w:spacing w:after="200" w:line="276" w:lineRule="auto"/>
        <w:jc w:val="left"/>
        <w:rPr>
          <w:rFonts w:eastAsia="Arial Unicode MS"/>
          <w:szCs w:val="24"/>
          <w:lang w:bidi="en-US"/>
        </w:rPr>
      </w:pPr>
    </w:p>
    <w:p w14:paraId="240A2F6F" w14:textId="57CDCDC8" w:rsidR="001E0AC5" w:rsidRPr="001E0AC5" w:rsidRDefault="001E0AC5" w:rsidP="001E0AC5">
      <w:pPr>
        <w:spacing w:after="200" w:line="276" w:lineRule="auto"/>
        <w:jc w:val="left"/>
        <w:rPr>
          <w:rFonts w:eastAsia="Arial Unicode MS"/>
          <w:szCs w:val="24"/>
          <w:lang w:bidi="en-US"/>
        </w:rPr>
      </w:pPr>
      <w:r w:rsidRPr="001E0AC5">
        <w:rPr>
          <w:rFonts w:eastAsia="Arial Unicode MS"/>
          <w:szCs w:val="24"/>
          <w:lang w:bidi="en-US"/>
        </w:rPr>
        <w:t>Each USG institution shall adopt guidelines governing outside consulting activities of faculty members that shall include the following:</w:t>
      </w:r>
    </w:p>
    <w:p w14:paraId="35CA795C" w14:textId="4EEE4304" w:rsidR="001E0AC5" w:rsidRPr="005336FE" w:rsidRDefault="001E0AC5" w:rsidP="005336FE">
      <w:pPr>
        <w:pStyle w:val="ListParagraph"/>
        <w:numPr>
          <w:ilvl w:val="0"/>
          <w:numId w:val="23"/>
        </w:numPr>
        <w:spacing w:after="200" w:line="276" w:lineRule="auto"/>
        <w:jc w:val="left"/>
        <w:rPr>
          <w:rFonts w:eastAsia="Arial Unicode MS"/>
          <w:szCs w:val="24"/>
          <w:lang w:bidi="en-US"/>
        </w:rPr>
      </w:pPr>
      <w:r w:rsidRPr="005336FE">
        <w:rPr>
          <w:rFonts w:eastAsia="Arial Unicode MS"/>
          <w:szCs w:val="24"/>
          <w:lang w:bidi="en-US"/>
        </w:rPr>
        <w:t>Time that faculty may engage in outside consulting during work hours, if any;</w:t>
      </w:r>
    </w:p>
    <w:p w14:paraId="339E9591" w14:textId="1CADB066" w:rsidR="001E0AC5" w:rsidRPr="005336FE" w:rsidRDefault="001E0AC5" w:rsidP="005336FE">
      <w:pPr>
        <w:pStyle w:val="ListParagraph"/>
        <w:numPr>
          <w:ilvl w:val="1"/>
          <w:numId w:val="23"/>
        </w:numPr>
        <w:spacing w:after="200" w:line="276" w:lineRule="auto"/>
        <w:jc w:val="left"/>
        <w:rPr>
          <w:rFonts w:eastAsia="Arial Unicode MS"/>
          <w:szCs w:val="24"/>
          <w:lang w:bidi="en-US"/>
        </w:rPr>
      </w:pPr>
      <w:r w:rsidRPr="005336FE">
        <w:rPr>
          <w:rFonts w:eastAsia="Arial Unicode MS"/>
          <w:szCs w:val="24"/>
          <w:lang w:bidi="en-US"/>
        </w:rPr>
        <w:t>If faculty outside consulting is permitted during work hours, the maximum limit is, on average, one day per week.</w:t>
      </w:r>
    </w:p>
    <w:p w14:paraId="65DC98AA" w14:textId="62A505AB" w:rsidR="001E0AC5" w:rsidRPr="005336FE" w:rsidRDefault="001E0AC5" w:rsidP="005336FE">
      <w:pPr>
        <w:pStyle w:val="ListParagraph"/>
        <w:numPr>
          <w:ilvl w:val="1"/>
          <w:numId w:val="23"/>
        </w:numPr>
        <w:spacing w:after="200" w:line="276" w:lineRule="auto"/>
        <w:jc w:val="left"/>
        <w:rPr>
          <w:rFonts w:eastAsia="Arial Unicode MS"/>
          <w:szCs w:val="24"/>
          <w:lang w:bidi="en-US"/>
        </w:rPr>
      </w:pPr>
      <w:r w:rsidRPr="005336FE">
        <w:rPr>
          <w:rFonts w:eastAsia="Arial Unicode MS"/>
          <w:szCs w:val="24"/>
          <w:lang w:bidi="en-US"/>
        </w:rPr>
        <w:t>Unless express permission is granted by the institution President, whose approval authority may not be delegated, twelve-month faculty who earn annual leave must take leave consistent with USG and institutional procedures governing the use of leave when engaged in consulting during the faculty member’s work hours.</w:t>
      </w:r>
    </w:p>
    <w:p w14:paraId="5AD9AC6A" w14:textId="79EBC073" w:rsidR="001E0AC5" w:rsidRPr="005336FE" w:rsidRDefault="001E0AC5" w:rsidP="005336FE">
      <w:pPr>
        <w:pStyle w:val="ListParagraph"/>
        <w:numPr>
          <w:ilvl w:val="0"/>
          <w:numId w:val="23"/>
        </w:numPr>
        <w:spacing w:after="200" w:line="276" w:lineRule="auto"/>
        <w:jc w:val="left"/>
        <w:rPr>
          <w:rFonts w:eastAsia="Arial Unicode MS"/>
          <w:szCs w:val="24"/>
          <w:lang w:bidi="en-US"/>
        </w:rPr>
      </w:pPr>
      <w:r w:rsidRPr="005336FE">
        <w:rPr>
          <w:rFonts w:eastAsia="Arial Unicode MS"/>
          <w:szCs w:val="24"/>
          <w:lang w:bidi="en-US"/>
        </w:rPr>
        <w:t>A determination of what institutional resources may be used for outside consulting work;</w:t>
      </w:r>
    </w:p>
    <w:p w14:paraId="6BB8459B" w14:textId="7EBE59F1" w:rsidR="001E0AC5" w:rsidRPr="005336FE" w:rsidRDefault="001E0AC5" w:rsidP="005336FE">
      <w:pPr>
        <w:pStyle w:val="ListParagraph"/>
        <w:numPr>
          <w:ilvl w:val="0"/>
          <w:numId w:val="23"/>
        </w:numPr>
        <w:spacing w:after="200" w:line="276" w:lineRule="auto"/>
        <w:jc w:val="left"/>
        <w:rPr>
          <w:rFonts w:eastAsia="Arial Unicode MS"/>
          <w:szCs w:val="24"/>
          <w:lang w:bidi="en-US"/>
        </w:rPr>
      </w:pPr>
      <w:r w:rsidRPr="005336FE">
        <w:rPr>
          <w:rFonts w:eastAsia="Arial Unicode MS"/>
          <w:szCs w:val="24"/>
          <w:lang w:bidi="en-US"/>
        </w:rPr>
        <w:t>A plan for reimbursing the institution for non-incidental use of the institution’s personnel, facilities, equipment, and materials consistent with rates charged outside groups or persons;</w:t>
      </w:r>
    </w:p>
    <w:p w14:paraId="1753491E" w14:textId="2AFED1ED" w:rsidR="001E0AC5" w:rsidRPr="005336FE" w:rsidRDefault="001E0AC5" w:rsidP="005336FE">
      <w:pPr>
        <w:pStyle w:val="ListParagraph"/>
        <w:numPr>
          <w:ilvl w:val="0"/>
          <w:numId w:val="23"/>
        </w:numPr>
        <w:spacing w:after="200" w:line="276" w:lineRule="auto"/>
        <w:jc w:val="left"/>
        <w:rPr>
          <w:rFonts w:eastAsia="Arial Unicode MS"/>
          <w:szCs w:val="24"/>
          <w:lang w:bidi="en-US"/>
        </w:rPr>
      </w:pPr>
      <w:r w:rsidRPr="005336FE">
        <w:rPr>
          <w:rFonts w:eastAsia="Arial Unicode MS"/>
          <w:szCs w:val="24"/>
          <w:lang w:bidi="en-US"/>
        </w:rPr>
        <w:t>A procedure for obtaining prior approval of the President or President’s designee; and,</w:t>
      </w:r>
    </w:p>
    <w:p w14:paraId="0230CB68" w14:textId="6F82B467" w:rsidR="005336FE" w:rsidRPr="008071C8" w:rsidRDefault="001E0AC5" w:rsidP="005336FE">
      <w:pPr>
        <w:pStyle w:val="ListParagraph"/>
        <w:numPr>
          <w:ilvl w:val="0"/>
          <w:numId w:val="23"/>
        </w:numPr>
        <w:spacing w:after="200" w:line="276" w:lineRule="auto"/>
        <w:jc w:val="left"/>
        <w:rPr>
          <w:rFonts w:eastAsia="Arial Unicode MS"/>
          <w:szCs w:val="24"/>
          <w:lang w:bidi="en-US"/>
        </w:rPr>
      </w:pPr>
      <w:r w:rsidRPr="005336FE">
        <w:rPr>
          <w:rFonts w:eastAsia="Arial Unicode MS"/>
          <w:szCs w:val="24"/>
          <w:lang w:bidi="en-US"/>
        </w:rPr>
        <w:t>A procedure for defining and managing conflicts of interest and conflicts of commitment regarding outside faculty consulting.</w:t>
      </w:r>
      <w:bookmarkStart w:id="0" w:name="_GoBack"/>
      <w:bookmarkEnd w:id="0"/>
    </w:p>
    <w:p w14:paraId="224D5383" w14:textId="77777777" w:rsidR="00823F3B" w:rsidRPr="00823F3B" w:rsidRDefault="00823F3B" w:rsidP="00823F3B">
      <w:pPr>
        <w:spacing w:after="200" w:line="276" w:lineRule="auto"/>
        <w:jc w:val="left"/>
        <w:rPr>
          <w:color w:val="000000"/>
        </w:rPr>
      </w:pPr>
      <w:r>
        <w:br w:type="page"/>
      </w:r>
    </w:p>
    <w:p w14:paraId="0B8984C3" w14:textId="77777777" w:rsidR="00823F3B" w:rsidRPr="002F5013" w:rsidRDefault="00823F3B" w:rsidP="00823F3B">
      <w:pPr>
        <w:pStyle w:val="Heading2"/>
        <w:jc w:val="center"/>
      </w:pPr>
      <w:bookmarkStart w:id="1" w:name="_Toc211140603"/>
      <w:r w:rsidRPr="002F5013">
        <w:lastRenderedPageBreak/>
        <w:t xml:space="preserve">Employee </w:t>
      </w:r>
      <w:r w:rsidR="00032E53">
        <w:t>Outside Activities/On-Campus Activities</w:t>
      </w:r>
      <w:r w:rsidRPr="002F5013">
        <w:t xml:space="preserve"> Approval Form</w:t>
      </w:r>
      <w:bookmarkEnd w:id="1"/>
    </w:p>
    <w:p w14:paraId="35B6DAD9" w14:textId="77777777" w:rsidR="00823F3B" w:rsidRPr="002F5013" w:rsidRDefault="00823F3B" w:rsidP="00823F3B">
      <w:pPr>
        <w:rPr>
          <w:rFonts w:ascii="Arial" w:hAnsi="Arial" w:cs="Arial"/>
          <w:sz w:val="20"/>
        </w:rPr>
      </w:pPr>
    </w:p>
    <w:p w14:paraId="42F67E8A" w14:textId="77777777" w:rsidR="00823F3B" w:rsidRPr="002F5013" w:rsidRDefault="00823F3B" w:rsidP="00823F3B">
      <w:pPr>
        <w:tabs>
          <w:tab w:val="left" w:pos="1620"/>
          <w:tab w:val="left" w:pos="4500"/>
          <w:tab w:val="left" w:pos="4680"/>
          <w:tab w:val="left" w:pos="5940"/>
          <w:tab w:val="right" w:pos="9360"/>
        </w:tabs>
        <w:rPr>
          <w:rFonts w:ascii="Arial" w:hAnsi="Arial" w:cs="Arial"/>
          <w:sz w:val="20"/>
        </w:rPr>
      </w:pPr>
      <w:bookmarkStart w:id="2" w:name="Grade"/>
      <w:bookmarkEnd w:id="2"/>
      <w:r w:rsidRPr="002F5013">
        <w:rPr>
          <w:rFonts w:ascii="Arial" w:hAnsi="Arial" w:cs="Arial"/>
          <w:sz w:val="20"/>
        </w:rPr>
        <w:t>Employee Name:</w:t>
      </w:r>
      <w:r w:rsidRPr="002F5013">
        <w:rPr>
          <w:rFonts w:ascii="Arial" w:hAnsi="Arial" w:cs="Arial"/>
          <w:sz w:val="20"/>
        </w:rPr>
        <w:tab/>
      </w:r>
      <w:r w:rsidRPr="002F5013">
        <w:rPr>
          <w:rFonts w:ascii="Arial" w:hAnsi="Arial" w:cs="Arial"/>
          <w:sz w:val="20"/>
          <w:u w:val="single"/>
        </w:rPr>
        <w:t xml:space="preserve"> </w:t>
      </w:r>
      <w:r w:rsidRPr="002F5013">
        <w:rPr>
          <w:rFonts w:ascii="Arial" w:hAnsi="Arial" w:cs="Arial"/>
          <w:sz w:val="20"/>
          <w:u w:val="single"/>
        </w:rPr>
        <w:fldChar w:fldCharType="begin">
          <w:ffData>
            <w:name w:val="Text157"/>
            <w:enabled/>
            <w:calcOnExit w:val="0"/>
            <w:textInput/>
          </w:ffData>
        </w:fldChar>
      </w:r>
      <w:r w:rsidRPr="002F5013">
        <w:rPr>
          <w:rFonts w:ascii="Arial" w:hAnsi="Arial" w:cs="Arial"/>
          <w:sz w:val="20"/>
          <w:u w:val="single"/>
        </w:rPr>
        <w:instrText xml:space="preserve"> FORMTEXT </w:instrText>
      </w:r>
      <w:r w:rsidRPr="002F5013">
        <w:rPr>
          <w:rFonts w:ascii="Arial" w:hAnsi="Arial" w:cs="Arial"/>
          <w:sz w:val="20"/>
          <w:u w:val="single"/>
        </w:rPr>
      </w:r>
      <w:r w:rsidRPr="002F5013">
        <w:rPr>
          <w:rFonts w:ascii="Arial" w:hAnsi="Arial" w:cs="Arial"/>
          <w:sz w:val="20"/>
          <w:u w:val="single"/>
        </w:rPr>
        <w:fldChar w:fldCharType="separate"/>
      </w:r>
      <w:r w:rsidRPr="002F5013">
        <w:rPr>
          <w:rFonts w:ascii="Arial" w:hAnsi="Arial" w:cs="Arial"/>
          <w:noProof/>
          <w:sz w:val="20"/>
          <w:u w:val="single"/>
        </w:rPr>
        <w:t> </w:t>
      </w:r>
      <w:r w:rsidRPr="002F5013">
        <w:rPr>
          <w:rFonts w:ascii="Arial" w:hAnsi="Arial" w:cs="Arial"/>
          <w:noProof/>
          <w:sz w:val="20"/>
          <w:u w:val="single"/>
        </w:rPr>
        <w:t> </w:t>
      </w:r>
      <w:r w:rsidRPr="002F5013">
        <w:rPr>
          <w:rFonts w:ascii="Arial" w:hAnsi="Arial" w:cs="Arial"/>
          <w:noProof/>
          <w:sz w:val="20"/>
          <w:u w:val="single"/>
        </w:rPr>
        <w:t> </w:t>
      </w:r>
      <w:r w:rsidRPr="002F5013">
        <w:rPr>
          <w:rFonts w:ascii="Arial" w:hAnsi="Arial" w:cs="Arial"/>
          <w:noProof/>
          <w:sz w:val="20"/>
          <w:u w:val="single"/>
        </w:rPr>
        <w:t> </w:t>
      </w:r>
      <w:r w:rsidRPr="002F5013">
        <w:rPr>
          <w:rFonts w:ascii="Arial" w:hAnsi="Arial" w:cs="Arial"/>
          <w:noProof/>
          <w:sz w:val="20"/>
          <w:u w:val="single"/>
        </w:rPr>
        <w:t> </w:t>
      </w:r>
      <w:r w:rsidRPr="002F5013">
        <w:rPr>
          <w:rFonts w:ascii="Arial" w:hAnsi="Arial" w:cs="Arial"/>
          <w:sz w:val="20"/>
          <w:u w:val="single"/>
        </w:rPr>
        <w:fldChar w:fldCharType="end"/>
      </w:r>
      <w:r w:rsidRPr="002F5013">
        <w:rPr>
          <w:rFonts w:ascii="Arial" w:hAnsi="Arial" w:cs="Arial"/>
          <w:sz w:val="20"/>
          <w:u w:val="single"/>
        </w:rPr>
        <w:tab/>
      </w:r>
      <w:r w:rsidRPr="002F5013">
        <w:rPr>
          <w:rFonts w:ascii="Arial" w:hAnsi="Arial" w:cs="Arial"/>
          <w:sz w:val="20"/>
        </w:rPr>
        <w:tab/>
        <w:t>Department:</w:t>
      </w:r>
      <w:r w:rsidRPr="002F5013">
        <w:rPr>
          <w:rFonts w:ascii="Arial" w:hAnsi="Arial" w:cs="Arial"/>
          <w:sz w:val="20"/>
        </w:rPr>
        <w:tab/>
      </w:r>
      <w:r w:rsidRPr="002F5013">
        <w:rPr>
          <w:rFonts w:ascii="Arial" w:hAnsi="Arial" w:cs="Arial"/>
          <w:sz w:val="20"/>
          <w:u w:val="single"/>
        </w:rPr>
        <w:t xml:space="preserve"> </w:t>
      </w:r>
      <w:r w:rsidRPr="002F5013">
        <w:rPr>
          <w:rFonts w:ascii="Arial" w:hAnsi="Arial" w:cs="Arial"/>
          <w:sz w:val="20"/>
          <w:u w:val="single"/>
        </w:rPr>
        <w:fldChar w:fldCharType="begin">
          <w:ffData>
            <w:name w:val="Text158"/>
            <w:enabled/>
            <w:calcOnExit w:val="0"/>
            <w:textInput/>
          </w:ffData>
        </w:fldChar>
      </w:r>
      <w:r w:rsidRPr="002F5013">
        <w:rPr>
          <w:rFonts w:ascii="Arial" w:hAnsi="Arial" w:cs="Arial"/>
          <w:sz w:val="20"/>
          <w:u w:val="single"/>
        </w:rPr>
        <w:instrText xml:space="preserve"> FORMTEXT </w:instrText>
      </w:r>
      <w:r w:rsidRPr="002F5013">
        <w:rPr>
          <w:rFonts w:ascii="Arial" w:hAnsi="Arial" w:cs="Arial"/>
          <w:sz w:val="20"/>
          <w:u w:val="single"/>
        </w:rPr>
      </w:r>
      <w:r w:rsidRPr="002F5013">
        <w:rPr>
          <w:rFonts w:ascii="Arial" w:hAnsi="Arial" w:cs="Arial"/>
          <w:sz w:val="20"/>
          <w:u w:val="single"/>
        </w:rPr>
        <w:fldChar w:fldCharType="separate"/>
      </w:r>
      <w:r w:rsidRPr="002F5013">
        <w:rPr>
          <w:rFonts w:ascii="Arial" w:hAnsi="Arial" w:cs="Arial"/>
          <w:noProof/>
          <w:sz w:val="20"/>
          <w:u w:val="single"/>
        </w:rPr>
        <w:t> </w:t>
      </w:r>
      <w:r w:rsidRPr="002F5013">
        <w:rPr>
          <w:rFonts w:ascii="Arial" w:hAnsi="Arial" w:cs="Arial"/>
          <w:noProof/>
          <w:sz w:val="20"/>
          <w:u w:val="single"/>
        </w:rPr>
        <w:t> </w:t>
      </w:r>
      <w:r w:rsidRPr="002F5013">
        <w:rPr>
          <w:rFonts w:ascii="Arial" w:hAnsi="Arial" w:cs="Arial"/>
          <w:noProof/>
          <w:sz w:val="20"/>
          <w:u w:val="single"/>
        </w:rPr>
        <w:t> </w:t>
      </w:r>
      <w:r w:rsidRPr="002F5013">
        <w:rPr>
          <w:rFonts w:ascii="Arial" w:hAnsi="Arial" w:cs="Arial"/>
          <w:noProof/>
          <w:sz w:val="20"/>
          <w:u w:val="single"/>
        </w:rPr>
        <w:t> </w:t>
      </w:r>
      <w:r w:rsidRPr="002F5013">
        <w:rPr>
          <w:rFonts w:ascii="Arial" w:hAnsi="Arial" w:cs="Arial"/>
          <w:noProof/>
          <w:sz w:val="20"/>
          <w:u w:val="single"/>
        </w:rPr>
        <w:t> </w:t>
      </w:r>
      <w:r w:rsidRPr="002F5013">
        <w:rPr>
          <w:rFonts w:ascii="Arial" w:hAnsi="Arial" w:cs="Arial"/>
          <w:sz w:val="20"/>
          <w:u w:val="single"/>
        </w:rPr>
        <w:fldChar w:fldCharType="end"/>
      </w:r>
      <w:r w:rsidRPr="002F5013">
        <w:rPr>
          <w:rFonts w:ascii="Arial" w:hAnsi="Arial" w:cs="Arial"/>
          <w:sz w:val="20"/>
          <w:u w:val="single"/>
        </w:rPr>
        <w:tab/>
      </w:r>
    </w:p>
    <w:p w14:paraId="05614775" w14:textId="77777777" w:rsidR="00823F3B" w:rsidRPr="002F5013" w:rsidRDefault="00823F3B" w:rsidP="00823F3B">
      <w:pPr>
        <w:tabs>
          <w:tab w:val="left" w:pos="1800"/>
          <w:tab w:val="left" w:pos="4320"/>
          <w:tab w:val="left" w:pos="5040"/>
        </w:tabs>
        <w:rPr>
          <w:rFonts w:ascii="Arial" w:hAnsi="Arial" w:cs="Arial"/>
          <w:sz w:val="20"/>
        </w:rPr>
      </w:pPr>
    </w:p>
    <w:p w14:paraId="7FFF0660" w14:textId="77777777" w:rsidR="00823F3B" w:rsidRPr="002F5013" w:rsidRDefault="00823F3B" w:rsidP="00823F3B">
      <w:pPr>
        <w:tabs>
          <w:tab w:val="left" w:pos="1440"/>
          <w:tab w:val="left" w:pos="4500"/>
          <w:tab w:val="left" w:pos="4680"/>
          <w:tab w:val="left" w:pos="5940"/>
          <w:tab w:val="left" w:pos="6300"/>
          <w:tab w:val="right" w:pos="9360"/>
        </w:tabs>
        <w:rPr>
          <w:rFonts w:ascii="Arial" w:hAnsi="Arial" w:cs="Arial"/>
          <w:sz w:val="20"/>
        </w:rPr>
      </w:pPr>
      <w:r w:rsidRPr="002F5013">
        <w:rPr>
          <w:rFonts w:ascii="Arial" w:hAnsi="Arial" w:cs="Arial"/>
          <w:sz w:val="20"/>
        </w:rPr>
        <w:t>School/College:</w:t>
      </w:r>
      <w:r w:rsidRPr="002F5013">
        <w:rPr>
          <w:rFonts w:ascii="Arial" w:hAnsi="Arial" w:cs="Arial"/>
          <w:sz w:val="20"/>
        </w:rPr>
        <w:tab/>
      </w:r>
      <w:r w:rsidRPr="002F5013">
        <w:rPr>
          <w:rFonts w:ascii="Arial" w:hAnsi="Arial" w:cs="Arial"/>
          <w:sz w:val="20"/>
          <w:u w:val="single"/>
        </w:rPr>
        <w:t xml:space="preserve"> </w:t>
      </w:r>
      <w:r w:rsidRPr="002F5013">
        <w:rPr>
          <w:rFonts w:ascii="Arial" w:hAnsi="Arial" w:cs="Arial"/>
          <w:sz w:val="20"/>
          <w:u w:val="single"/>
        </w:rPr>
        <w:fldChar w:fldCharType="begin">
          <w:ffData>
            <w:name w:val="Text160"/>
            <w:enabled/>
            <w:calcOnExit w:val="0"/>
            <w:textInput/>
          </w:ffData>
        </w:fldChar>
      </w:r>
      <w:r w:rsidRPr="002F5013">
        <w:rPr>
          <w:rFonts w:ascii="Arial" w:hAnsi="Arial" w:cs="Arial"/>
          <w:sz w:val="20"/>
          <w:u w:val="single"/>
        </w:rPr>
        <w:instrText xml:space="preserve"> FORMTEXT </w:instrText>
      </w:r>
      <w:r w:rsidRPr="002F5013">
        <w:rPr>
          <w:rFonts w:ascii="Arial" w:hAnsi="Arial" w:cs="Arial"/>
          <w:sz w:val="20"/>
          <w:u w:val="single"/>
        </w:rPr>
      </w:r>
      <w:r w:rsidRPr="002F5013">
        <w:rPr>
          <w:rFonts w:ascii="Arial" w:hAnsi="Arial" w:cs="Arial"/>
          <w:sz w:val="20"/>
          <w:u w:val="single"/>
        </w:rPr>
        <w:fldChar w:fldCharType="separate"/>
      </w:r>
      <w:r w:rsidRPr="002F5013">
        <w:rPr>
          <w:rFonts w:ascii="Arial" w:hAnsi="Arial" w:cs="Arial"/>
          <w:noProof/>
          <w:sz w:val="20"/>
          <w:u w:val="single"/>
        </w:rPr>
        <w:t> </w:t>
      </w:r>
      <w:r w:rsidRPr="002F5013">
        <w:rPr>
          <w:rFonts w:ascii="Arial" w:hAnsi="Arial" w:cs="Arial"/>
          <w:noProof/>
          <w:sz w:val="20"/>
          <w:u w:val="single"/>
        </w:rPr>
        <w:t> </w:t>
      </w:r>
      <w:r w:rsidRPr="002F5013">
        <w:rPr>
          <w:rFonts w:ascii="Arial" w:hAnsi="Arial" w:cs="Arial"/>
          <w:noProof/>
          <w:sz w:val="20"/>
          <w:u w:val="single"/>
        </w:rPr>
        <w:t> </w:t>
      </w:r>
      <w:r w:rsidRPr="002F5013">
        <w:rPr>
          <w:rFonts w:ascii="Arial" w:hAnsi="Arial" w:cs="Arial"/>
          <w:noProof/>
          <w:sz w:val="20"/>
          <w:u w:val="single"/>
        </w:rPr>
        <w:t> </w:t>
      </w:r>
      <w:r w:rsidRPr="002F5013">
        <w:rPr>
          <w:rFonts w:ascii="Arial" w:hAnsi="Arial" w:cs="Arial"/>
          <w:noProof/>
          <w:sz w:val="20"/>
          <w:u w:val="single"/>
        </w:rPr>
        <w:t> </w:t>
      </w:r>
      <w:r w:rsidRPr="002F5013">
        <w:rPr>
          <w:rFonts w:ascii="Arial" w:hAnsi="Arial" w:cs="Arial"/>
          <w:sz w:val="20"/>
          <w:u w:val="single"/>
        </w:rPr>
        <w:fldChar w:fldCharType="end"/>
      </w:r>
      <w:r w:rsidRPr="002F5013">
        <w:rPr>
          <w:rFonts w:ascii="Arial" w:hAnsi="Arial" w:cs="Arial"/>
          <w:sz w:val="20"/>
          <w:u w:val="single"/>
        </w:rPr>
        <w:tab/>
      </w:r>
      <w:r w:rsidRPr="002F5013">
        <w:rPr>
          <w:rFonts w:ascii="Arial" w:hAnsi="Arial" w:cs="Arial"/>
          <w:sz w:val="20"/>
        </w:rPr>
        <w:tab/>
        <w:t>Date of Request:</w:t>
      </w:r>
      <w:r w:rsidRPr="002F5013">
        <w:rPr>
          <w:rFonts w:ascii="Arial" w:hAnsi="Arial" w:cs="Arial"/>
          <w:sz w:val="20"/>
        </w:rPr>
        <w:tab/>
      </w:r>
      <w:r w:rsidRPr="002F5013">
        <w:rPr>
          <w:rFonts w:ascii="Arial" w:hAnsi="Arial" w:cs="Arial"/>
          <w:sz w:val="20"/>
          <w:u w:val="single"/>
        </w:rPr>
        <w:t xml:space="preserve"> </w:t>
      </w:r>
      <w:r w:rsidRPr="002F5013">
        <w:rPr>
          <w:rFonts w:ascii="Arial" w:hAnsi="Arial" w:cs="Arial"/>
          <w:sz w:val="20"/>
          <w:u w:val="single"/>
        </w:rPr>
        <w:fldChar w:fldCharType="begin">
          <w:ffData>
            <w:name w:val="Text159"/>
            <w:enabled/>
            <w:calcOnExit w:val="0"/>
            <w:textInput>
              <w:type w:val="date"/>
              <w:format w:val="M/d/yyyy"/>
            </w:textInput>
          </w:ffData>
        </w:fldChar>
      </w:r>
      <w:r w:rsidRPr="002F5013">
        <w:rPr>
          <w:rFonts w:ascii="Arial" w:hAnsi="Arial" w:cs="Arial"/>
          <w:sz w:val="20"/>
          <w:u w:val="single"/>
        </w:rPr>
        <w:instrText xml:space="preserve"> FORMTEXT </w:instrText>
      </w:r>
      <w:r w:rsidRPr="002F5013">
        <w:rPr>
          <w:rFonts w:ascii="Arial" w:hAnsi="Arial" w:cs="Arial"/>
          <w:sz w:val="20"/>
          <w:u w:val="single"/>
        </w:rPr>
      </w:r>
      <w:r w:rsidRPr="002F5013">
        <w:rPr>
          <w:rFonts w:ascii="Arial" w:hAnsi="Arial" w:cs="Arial"/>
          <w:sz w:val="20"/>
          <w:u w:val="single"/>
        </w:rPr>
        <w:fldChar w:fldCharType="separate"/>
      </w:r>
      <w:r w:rsidRPr="002F5013">
        <w:rPr>
          <w:rFonts w:ascii="Arial" w:hAnsi="Arial" w:cs="Arial"/>
          <w:noProof/>
          <w:sz w:val="20"/>
          <w:u w:val="single"/>
        </w:rPr>
        <w:t> </w:t>
      </w:r>
      <w:r w:rsidRPr="002F5013">
        <w:rPr>
          <w:rFonts w:ascii="Arial" w:hAnsi="Arial" w:cs="Arial"/>
          <w:noProof/>
          <w:sz w:val="20"/>
          <w:u w:val="single"/>
        </w:rPr>
        <w:t> </w:t>
      </w:r>
      <w:r w:rsidRPr="002F5013">
        <w:rPr>
          <w:rFonts w:ascii="Arial" w:hAnsi="Arial" w:cs="Arial"/>
          <w:noProof/>
          <w:sz w:val="20"/>
          <w:u w:val="single"/>
        </w:rPr>
        <w:t> </w:t>
      </w:r>
      <w:r w:rsidRPr="002F5013">
        <w:rPr>
          <w:rFonts w:ascii="Arial" w:hAnsi="Arial" w:cs="Arial"/>
          <w:noProof/>
          <w:sz w:val="20"/>
          <w:u w:val="single"/>
        </w:rPr>
        <w:t> </w:t>
      </w:r>
      <w:r w:rsidRPr="002F5013">
        <w:rPr>
          <w:rFonts w:ascii="Arial" w:hAnsi="Arial" w:cs="Arial"/>
          <w:noProof/>
          <w:sz w:val="20"/>
          <w:u w:val="single"/>
        </w:rPr>
        <w:t> </w:t>
      </w:r>
      <w:r w:rsidRPr="002F5013">
        <w:rPr>
          <w:rFonts w:ascii="Arial" w:hAnsi="Arial" w:cs="Arial"/>
          <w:sz w:val="20"/>
          <w:u w:val="single"/>
        </w:rPr>
        <w:fldChar w:fldCharType="end"/>
      </w:r>
      <w:r w:rsidRPr="002F5013">
        <w:rPr>
          <w:rFonts w:ascii="Arial" w:hAnsi="Arial" w:cs="Arial"/>
          <w:sz w:val="20"/>
          <w:u w:val="single"/>
        </w:rPr>
        <w:tab/>
      </w:r>
    </w:p>
    <w:p w14:paraId="75A49DE3" w14:textId="77777777" w:rsidR="00823F3B" w:rsidRPr="002F5013" w:rsidRDefault="00823F3B" w:rsidP="00823F3B">
      <w:pPr>
        <w:tabs>
          <w:tab w:val="left" w:pos="1800"/>
          <w:tab w:val="right" w:pos="4500"/>
        </w:tabs>
        <w:rPr>
          <w:rFonts w:ascii="Arial" w:hAnsi="Arial" w:cs="Arial"/>
          <w:sz w:val="20"/>
        </w:rPr>
      </w:pPr>
    </w:p>
    <w:p w14:paraId="474A07F9" w14:textId="0655AB90" w:rsidR="00823F3B" w:rsidRPr="002F5013" w:rsidRDefault="009F557B" w:rsidP="00823F3B">
      <w:pPr>
        <w:tabs>
          <w:tab w:val="right" w:pos="8640"/>
        </w:tabs>
        <w:rPr>
          <w:rFonts w:ascii="Arial" w:hAnsi="Arial" w:cs="Arial"/>
          <w:b/>
        </w:rPr>
      </w:pPr>
      <w:r>
        <w:rPr>
          <w:rFonts w:ascii="Arial" w:hAnsi="Arial" w:cs="Arial"/>
          <w:b/>
        </w:rPr>
        <w:t xml:space="preserve">Outside Activity - All </w:t>
      </w:r>
      <w:r w:rsidR="000845FA">
        <w:rPr>
          <w:rFonts w:ascii="Arial" w:hAnsi="Arial" w:cs="Arial"/>
          <w:b/>
        </w:rPr>
        <w:t>Full-time Faculty (contract of 9 months or more) and Staff (30 or more hours/week)</w:t>
      </w:r>
      <w:r>
        <w:rPr>
          <w:rFonts w:ascii="Arial" w:hAnsi="Arial" w:cs="Arial"/>
          <w:b/>
        </w:rPr>
        <w:t xml:space="preserve"> </w:t>
      </w:r>
      <w:r w:rsidR="00823F3B" w:rsidRPr="002F5013">
        <w:rPr>
          <w:rFonts w:ascii="Arial" w:hAnsi="Arial" w:cs="Arial"/>
          <w:b/>
        </w:rPr>
        <w:t>(Check all that apply):</w:t>
      </w:r>
    </w:p>
    <w:p w14:paraId="7E20B4B1" w14:textId="77777777" w:rsidR="00823F3B" w:rsidRPr="002F5013" w:rsidRDefault="00823F3B" w:rsidP="00823F3B">
      <w:pPr>
        <w:tabs>
          <w:tab w:val="right" w:pos="8640"/>
        </w:tabs>
        <w:rPr>
          <w:rFonts w:ascii="Arial" w:hAnsi="Arial" w:cs="Arial"/>
          <w:sz w:val="20"/>
        </w:rPr>
      </w:pPr>
    </w:p>
    <w:p w14:paraId="47C0F751" w14:textId="6EB3DCF0" w:rsidR="00032E53" w:rsidRDefault="00032E53" w:rsidP="00032E53">
      <w:pPr>
        <w:tabs>
          <w:tab w:val="right" w:pos="8640"/>
        </w:tabs>
        <w:ind w:left="360" w:hanging="360"/>
        <w:rPr>
          <w:rFonts w:ascii="Arial" w:hAnsi="Arial" w:cs="Arial"/>
          <w:sz w:val="20"/>
        </w:rPr>
      </w:pPr>
      <w:r w:rsidRPr="002F5013">
        <w:rPr>
          <w:rFonts w:ascii="Arial" w:hAnsi="Arial" w:cs="Arial"/>
          <w:sz w:val="20"/>
        </w:rPr>
        <w:fldChar w:fldCharType="begin">
          <w:ffData>
            <w:name w:val="Check1"/>
            <w:enabled/>
            <w:calcOnExit w:val="0"/>
            <w:checkBox>
              <w:sizeAuto/>
              <w:default w:val="0"/>
            </w:checkBox>
          </w:ffData>
        </w:fldChar>
      </w:r>
      <w:r w:rsidRPr="002F5013">
        <w:rPr>
          <w:rFonts w:ascii="Arial" w:hAnsi="Arial" w:cs="Arial"/>
          <w:sz w:val="20"/>
        </w:rPr>
        <w:instrText xml:space="preserve"> FORMCHECKBOX </w:instrText>
      </w:r>
      <w:r w:rsidR="008071C8">
        <w:rPr>
          <w:rFonts w:ascii="Arial" w:hAnsi="Arial" w:cs="Arial"/>
          <w:sz w:val="20"/>
        </w:rPr>
      </w:r>
      <w:r w:rsidR="008071C8">
        <w:rPr>
          <w:rFonts w:ascii="Arial" w:hAnsi="Arial" w:cs="Arial"/>
          <w:sz w:val="20"/>
        </w:rPr>
        <w:fldChar w:fldCharType="separate"/>
      </w:r>
      <w:r w:rsidRPr="002F5013">
        <w:rPr>
          <w:rFonts w:ascii="Arial" w:hAnsi="Arial" w:cs="Arial"/>
          <w:sz w:val="20"/>
        </w:rPr>
        <w:fldChar w:fldCharType="end"/>
      </w:r>
      <w:r w:rsidRPr="002F5013">
        <w:rPr>
          <w:rFonts w:ascii="Arial" w:hAnsi="Arial" w:cs="Arial"/>
          <w:sz w:val="20"/>
        </w:rPr>
        <w:tab/>
        <w:t xml:space="preserve">Outside Activity </w:t>
      </w:r>
      <w:r>
        <w:rPr>
          <w:rFonts w:ascii="Arial" w:hAnsi="Arial" w:cs="Arial"/>
          <w:sz w:val="20"/>
        </w:rPr>
        <w:t xml:space="preserve">involving consulting, teaching, </w:t>
      </w:r>
      <w:r w:rsidR="00F94E0C">
        <w:rPr>
          <w:rFonts w:ascii="Arial" w:hAnsi="Arial" w:cs="Arial"/>
          <w:sz w:val="20"/>
        </w:rPr>
        <w:t xml:space="preserve">research, </w:t>
      </w:r>
      <w:r>
        <w:rPr>
          <w:rFonts w:ascii="Arial" w:hAnsi="Arial" w:cs="Arial"/>
          <w:sz w:val="20"/>
        </w:rPr>
        <w:t>speaking, or participation in business, professional, or service enterprises</w:t>
      </w:r>
      <w:r w:rsidR="009F557B">
        <w:rPr>
          <w:rFonts w:ascii="Arial" w:hAnsi="Arial" w:cs="Arial"/>
          <w:sz w:val="20"/>
        </w:rPr>
        <w:t xml:space="preserve"> (with or without compensation)</w:t>
      </w:r>
      <w:r>
        <w:rPr>
          <w:rFonts w:ascii="Arial" w:hAnsi="Arial" w:cs="Arial"/>
          <w:sz w:val="20"/>
        </w:rPr>
        <w:t xml:space="preserve">. </w:t>
      </w:r>
    </w:p>
    <w:p w14:paraId="50DCB292" w14:textId="77777777" w:rsidR="00032E53" w:rsidRPr="002F5013" w:rsidRDefault="00032E53" w:rsidP="00032E53">
      <w:pPr>
        <w:tabs>
          <w:tab w:val="right" w:pos="8640"/>
        </w:tabs>
        <w:ind w:left="360" w:hanging="360"/>
        <w:rPr>
          <w:rFonts w:ascii="Arial" w:hAnsi="Arial" w:cs="Arial"/>
          <w:sz w:val="20"/>
        </w:rPr>
      </w:pPr>
      <w:r>
        <w:rPr>
          <w:rFonts w:ascii="Arial" w:hAnsi="Arial" w:cs="Arial"/>
          <w:sz w:val="20"/>
        </w:rPr>
        <w:tab/>
        <w:t xml:space="preserve">Name of Outside Entity: </w:t>
      </w:r>
      <w:r w:rsidRPr="002F5013">
        <w:rPr>
          <w:rFonts w:ascii="Arial" w:hAnsi="Arial" w:cs="Arial"/>
          <w:sz w:val="20"/>
          <w:u w:val="single"/>
        </w:rPr>
        <w:fldChar w:fldCharType="begin">
          <w:ffData>
            <w:name w:val="Text160"/>
            <w:enabled/>
            <w:calcOnExit w:val="0"/>
            <w:textInput/>
          </w:ffData>
        </w:fldChar>
      </w:r>
      <w:r w:rsidRPr="002F5013">
        <w:rPr>
          <w:rFonts w:ascii="Arial" w:hAnsi="Arial" w:cs="Arial"/>
          <w:sz w:val="20"/>
          <w:u w:val="single"/>
        </w:rPr>
        <w:instrText xml:space="preserve"> FORMTEXT </w:instrText>
      </w:r>
      <w:r w:rsidRPr="002F5013">
        <w:rPr>
          <w:rFonts w:ascii="Arial" w:hAnsi="Arial" w:cs="Arial"/>
          <w:sz w:val="20"/>
          <w:u w:val="single"/>
        </w:rPr>
      </w:r>
      <w:r w:rsidRPr="002F5013">
        <w:rPr>
          <w:rFonts w:ascii="Arial" w:hAnsi="Arial" w:cs="Arial"/>
          <w:sz w:val="20"/>
          <w:u w:val="single"/>
        </w:rPr>
        <w:fldChar w:fldCharType="separate"/>
      </w:r>
      <w:r w:rsidRPr="002F5013">
        <w:rPr>
          <w:rFonts w:ascii="Arial" w:hAnsi="Arial" w:cs="Arial"/>
          <w:noProof/>
          <w:sz w:val="20"/>
          <w:u w:val="single"/>
        </w:rPr>
        <w:t> </w:t>
      </w:r>
      <w:r w:rsidRPr="002F5013">
        <w:rPr>
          <w:rFonts w:ascii="Arial" w:hAnsi="Arial" w:cs="Arial"/>
          <w:noProof/>
          <w:sz w:val="20"/>
          <w:u w:val="single"/>
        </w:rPr>
        <w:t> </w:t>
      </w:r>
      <w:r w:rsidRPr="002F5013">
        <w:rPr>
          <w:rFonts w:ascii="Arial" w:hAnsi="Arial" w:cs="Arial"/>
          <w:noProof/>
          <w:sz w:val="20"/>
          <w:u w:val="single"/>
        </w:rPr>
        <w:t> </w:t>
      </w:r>
      <w:r w:rsidRPr="002F5013">
        <w:rPr>
          <w:rFonts w:ascii="Arial" w:hAnsi="Arial" w:cs="Arial"/>
          <w:noProof/>
          <w:sz w:val="20"/>
          <w:u w:val="single"/>
        </w:rPr>
        <w:t> </w:t>
      </w:r>
      <w:r w:rsidRPr="002F5013">
        <w:rPr>
          <w:rFonts w:ascii="Arial" w:hAnsi="Arial" w:cs="Arial"/>
          <w:noProof/>
          <w:sz w:val="20"/>
          <w:u w:val="single"/>
        </w:rPr>
        <w:t> </w:t>
      </w:r>
      <w:r w:rsidRPr="002F5013">
        <w:rPr>
          <w:rFonts w:ascii="Arial" w:hAnsi="Arial" w:cs="Arial"/>
          <w:sz w:val="20"/>
          <w:u w:val="single"/>
        </w:rPr>
        <w:fldChar w:fldCharType="end"/>
      </w:r>
      <w:r w:rsidRPr="002F5013">
        <w:rPr>
          <w:rFonts w:ascii="Arial" w:hAnsi="Arial" w:cs="Arial"/>
          <w:sz w:val="20"/>
          <w:u w:val="single"/>
        </w:rPr>
        <w:tab/>
      </w:r>
    </w:p>
    <w:p w14:paraId="3DBB6434" w14:textId="77777777" w:rsidR="00032E53" w:rsidRDefault="00032E53" w:rsidP="00823F3B">
      <w:pPr>
        <w:tabs>
          <w:tab w:val="right" w:pos="8640"/>
        </w:tabs>
        <w:ind w:left="360" w:hanging="360"/>
        <w:rPr>
          <w:rFonts w:ascii="Arial" w:hAnsi="Arial" w:cs="Arial"/>
          <w:sz w:val="20"/>
        </w:rPr>
      </w:pPr>
      <w:r>
        <w:rPr>
          <w:rFonts w:ascii="Arial" w:hAnsi="Arial" w:cs="Arial"/>
          <w:sz w:val="20"/>
        </w:rPr>
        <w:tab/>
        <w:t>Will there be compensation above expenses?   YES     NO</w:t>
      </w:r>
    </w:p>
    <w:p w14:paraId="58FFFE93" w14:textId="77777777" w:rsidR="00032E53" w:rsidRDefault="00032E53" w:rsidP="00823F3B">
      <w:pPr>
        <w:tabs>
          <w:tab w:val="right" w:pos="8640"/>
        </w:tabs>
        <w:ind w:left="360" w:hanging="360"/>
        <w:rPr>
          <w:rFonts w:ascii="Arial" w:hAnsi="Arial" w:cs="Arial"/>
          <w:sz w:val="20"/>
        </w:rPr>
      </w:pPr>
    </w:p>
    <w:p w14:paraId="6FD62584" w14:textId="77777777" w:rsidR="00032E53" w:rsidRDefault="00823F3B" w:rsidP="00823F3B">
      <w:pPr>
        <w:tabs>
          <w:tab w:val="right" w:pos="8640"/>
        </w:tabs>
        <w:ind w:left="360" w:hanging="360"/>
        <w:rPr>
          <w:rFonts w:ascii="Arial" w:hAnsi="Arial" w:cs="Arial"/>
          <w:sz w:val="20"/>
        </w:rPr>
      </w:pPr>
      <w:r w:rsidRPr="002F5013">
        <w:rPr>
          <w:rFonts w:ascii="Arial" w:hAnsi="Arial" w:cs="Arial"/>
          <w:sz w:val="20"/>
        </w:rPr>
        <w:fldChar w:fldCharType="begin">
          <w:ffData>
            <w:name w:val="Check1"/>
            <w:enabled/>
            <w:calcOnExit w:val="0"/>
            <w:checkBox>
              <w:sizeAuto/>
              <w:default w:val="0"/>
            </w:checkBox>
          </w:ffData>
        </w:fldChar>
      </w:r>
      <w:r w:rsidRPr="002F5013">
        <w:rPr>
          <w:rFonts w:ascii="Arial" w:hAnsi="Arial" w:cs="Arial"/>
          <w:sz w:val="20"/>
        </w:rPr>
        <w:instrText xml:space="preserve"> FORMCHECKBOX </w:instrText>
      </w:r>
      <w:r w:rsidR="008071C8">
        <w:rPr>
          <w:rFonts w:ascii="Arial" w:hAnsi="Arial" w:cs="Arial"/>
          <w:sz w:val="20"/>
        </w:rPr>
      </w:r>
      <w:r w:rsidR="008071C8">
        <w:rPr>
          <w:rFonts w:ascii="Arial" w:hAnsi="Arial" w:cs="Arial"/>
          <w:sz w:val="20"/>
        </w:rPr>
        <w:fldChar w:fldCharType="separate"/>
      </w:r>
      <w:r w:rsidRPr="002F5013">
        <w:rPr>
          <w:rFonts w:ascii="Arial" w:hAnsi="Arial" w:cs="Arial"/>
          <w:sz w:val="20"/>
        </w:rPr>
        <w:fldChar w:fldCharType="end"/>
      </w:r>
      <w:r w:rsidRPr="002F5013">
        <w:rPr>
          <w:rFonts w:ascii="Arial" w:hAnsi="Arial" w:cs="Arial"/>
          <w:sz w:val="20"/>
        </w:rPr>
        <w:tab/>
        <w:t>Out</w:t>
      </w:r>
      <w:r w:rsidR="00032E53">
        <w:rPr>
          <w:rFonts w:ascii="Arial" w:hAnsi="Arial" w:cs="Arial"/>
          <w:sz w:val="20"/>
        </w:rPr>
        <w:t>side Activity involving</w:t>
      </w:r>
      <w:r w:rsidRPr="002F5013">
        <w:rPr>
          <w:rFonts w:ascii="Arial" w:hAnsi="Arial" w:cs="Arial"/>
          <w:sz w:val="20"/>
        </w:rPr>
        <w:t xml:space="preserve"> compensation </w:t>
      </w:r>
      <w:r w:rsidR="00032E53">
        <w:rPr>
          <w:rFonts w:ascii="Arial" w:hAnsi="Arial" w:cs="Arial"/>
          <w:sz w:val="20"/>
        </w:rPr>
        <w:t>from a vendor</w:t>
      </w:r>
    </w:p>
    <w:p w14:paraId="056A2A2C" w14:textId="77777777" w:rsidR="00823F3B" w:rsidRDefault="00032E53" w:rsidP="00032E53">
      <w:pPr>
        <w:tabs>
          <w:tab w:val="right" w:pos="8640"/>
        </w:tabs>
        <w:ind w:left="360" w:hanging="360"/>
        <w:rPr>
          <w:rFonts w:ascii="Arial" w:hAnsi="Arial" w:cs="Arial"/>
          <w:sz w:val="20"/>
          <w:u w:val="single"/>
        </w:rPr>
      </w:pPr>
      <w:r>
        <w:rPr>
          <w:rFonts w:ascii="Arial" w:hAnsi="Arial" w:cs="Arial"/>
          <w:sz w:val="20"/>
        </w:rPr>
        <w:tab/>
        <w:t xml:space="preserve">Name of Vendor: </w:t>
      </w:r>
      <w:r w:rsidRPr="002F5013">
        <w:rPr>
          <w:rFonts w:ascii="Arial" w:hAnsi="Arial" w:cs="Arial"/>
          <w:sz w:val="20"/>
          <w:u w:val="single"/>
        </w:rPr>
        <w:fldChar w:fldCharType="begin">
          <w:ffData>
            <w:name w:val="Text160"/>
            <w:enabled/>
            <w:calcOnExit w:val="0"/>
            <w:textInput/>
          </w:ffData>
        </w:fldChar>
      </w:r>
      <w:r w:rsidRPr="002F5013">
        <w:rPr>
          <w:rFonts w:ascii="Arial" w:hAnsi="Arial" w:cs="Arial"/>
          <w:sz w:val="20"/>
          <w:u w:val="single"/>
        </w:rPr>
        <w:instrText xml:space="preserve"> FORMTEXT </w:instrText>
      </w:r>
      <w:r w:rsidRPr="002F5013">
        <w:rPr>
          <w:rFonts w:ascii="Arial" w:hAnsi="Arial" w:cs="Arial"/>
          <w:sz w:val="20"/>
          <w:u w:val="single"/>
        </w:rPr>
      </w:r>
      <w:r w:rsidRPr="002F5013">
        <w:rPr>
          <w:rFonts w:ascii="Arial" w:hAnsi="Arial" w:cs="Arial"/>
          <w:sz w:val="20"/>
          <w:u w:val="single"/>
        </w:rPr>
        <w:fldChar w:fldCharType="separate"/>
      </w:r>
      <w:r w:rsidRPr="002F5013">
        <w:rPr>
          <w:rFonts w:ascii="Arial" w:hAnsi="Arial" w:cs="Arial"/>
          <w:noProof/>
          <w:sz w:val="20"/>
          <w:u w:val="single"/>
        </w:rPr>
        <w:t> </w:t>
      </w:r>
      <w:r w:rsidRPr="002F5013">
        <w:rPr>
          <w:rFonts w:ascii="Arial" w:hAnsi="Arial" w:cs="Arial"/>
          <w:noProof/>
          <w:sz w:val="20"/>
          <w:u w:val="single"/>
        </w:rPr>
        <w:t> </w:t>
      </w:r>
      <w:r w:rsidRPr="002F5013">
        <w:rPr>
          <w:rFonts w:ascii="Arial" w:hAnsi="Arial" w:cs="Arial"/>
          <w:noProof/>
          <w:sz w:val="20"/>
          <w:u w:val="single"/>
        </w:rPr>
        <w:t> </w:t>
      </w:r>
      <w:r w:rsidRPr="002F5013">
        <w:rPr>
          <w:rFonts w:ascii="Arial" w:hAnsi="Arial" w:cs="Arial"/>
          <w:noProof/>
          <w:sz w:val="20"/>
          <w:u w:val="single"/>
        </w:rPr>
        <w:t> </w:t>
      </w:r>
      <w:r w:rsidRPr="002F5013">
        <w:rPr>
          <w:rFonts w:ascii="Arial" w:hAnsi="Arial" w:cs="Arial"/>
          <w:noProof/>
          <w:sz w:val="20"/>
          <w:u w:val="single"/>
        </w:rPr>
        <w:t> </w:t>
      </w:r>
      <w:r w:rsidRPr="002F5013">
        <w:rPr>
          <w:rFonts w:ascii="Arial" w:hAnsi="Arial" w:cs="Arial"/>
          <w:sz w:val="20"/>
          <w:u w:val="single"/>
        </w:rPr>
        <w:fldChar w:fldCharType="end"/>
      </w:r>
      <w:r w:rsidRPr="002F5013">
        <w:rPr>
          <w:rFonts w:ascii="Arial" w:hAnsi="Arial" w:cs="Arial"/>
          <w:sz w:val="20"/>
          <w:u w:val="single"/>
        </w:rPr>
        <w:tab/>
      </w:r>
    </w:p>
    <w:p w14:paraId="54E09F24" w14:textId="065382D0" w:rsidR="00032E53" w:rsidRDefault="00032E53" w:rsidP="00032E53">
      <w:pPr>
        <w:tabs>
          <w:tab w:val="right" w:pos="8640"/>
        </w:tabs>
        <w:ind w:left="360" w:hanging="360"/>
        <w:rPr>
          <w:rFonts w:ascii="Arial" w:hAnsi="Arial" w:cs="Arial"/>
          <w:sz w:val="20"/>
        </w:rPr>
      </w:pPr>
      <w:r w:rsidRPr="00032E53">
        <w:rPr>
          <w:rFonts w:ascii="Arial" w:hAnsi="Arial" w:cs="Arial"/>
          <w:sz w:val="20"/>
        </w:rPr>
        <w:tab/>
      </w:r>
      <w:r>
        <w:rPr>
          <w:rFonts w:ascii="Arial" w:hAnsi="Arial" w:cs="Arial"/>
          <w:sz w:val="20"/>
        </w:rPr>
        <w:t>Do you or have you participated in the selection of this vendor?  YES     NO</w:t>
      </w:r>
    </w:p>
    <w:p w14:paraId="224E09ED" w14:textId="77777777" w:rsidR="000D1B3C" w:rsidRDefault="000D1B3C" w:rsidP="000D1B3C">
      <w:pPr>
        <w:tabs>
          <w:tab w:val="right" w:pos="8640"/>
        </w:tabs>
        <w:ind w:left="720" w:hanging="360"/>
        <w:rPr>
          <w:rFonts w:ascii="Arial" w:hAnsi="Arial" w:cs="Arial"/>
          <w:sz w:val="20"/>
        </w:rPr>
      </w:pPr>
      <w:r>
        <w:rPr>
          <w:rFonts w:ascii="Arial" w:hAnsi="Arial" w:cs="Arial"/>
          <w:sz w:val="20"/>
        </w:rPr>
        <w:t>Is the vendor a current vendor at Clayton State University? YES     NO</w:t>
      </w:r>
    </w:p>
    <w:p w14:paraId="4CCE23FA" w14:textId="35BF563F" w:rsidR="000D1B3C" w:rsidRPr="00032E53" w:rsidRDefault="000D1B3C" w:rsidP="000D1B3C">
      <w:pPr>
        <w:tabs>
          <w:tab w:val="right" w:pos="8640"/>
        </w:tabs>
        <w:ind w:left="720" w:hanging="360"/>
        <w:rPr>
          <w:rFonts w:ascii="Arial" w:hAnsi="Arial" w:cs="Arial"/>
          <w:sz w:val="20"/>
        </w:rPr>
      </w:pPr>
      <w:r>
        <w:rPr>
          <w:rFonts w:ascii="Arial" w:hAnsi="Arial" w:cs="Arial"/>
          <w:sz w:val="20"/>
        </w:rPr>
        <w:t>To the best of your knowledge, is the vendor currently seeking a relationship with Clayton State University? YES     NO</w:t>
      </w:r>
      <w:r>
        <w:rPr>
          <w:rFonts w:ascii="Arial" w:hAnsi="Arial" w:cs="Arial"/>
          <w:sz w:val="20"/>
        </w:rPr>
        <w:tab/>
      </w:r>
    </w:p>
    <w:p w14:paraId="48461B05" w14:textId="77777777" w:rsidR="00823F3B" w:rsidRDefault="00823F3B" w:rsidP="00823F3B">
      <w:pPr>
        <w:tabs>
          <w:tab w:val="right" w:pos="8640"/>
        </w:tabs>
        <w:rPr>
          <w:rFonts w:ascii="Arial" w:hAnsi="Arial" w:cs="Arial"/>
          <w:sz w:val="20"/>
        </w:rPr>
      </w:pPr>
    </w:p>
    <w:p w14:paraId="44875AB8" w14:textId="7C5AF4E6" w:rsidR="009F557B" w:rsidRPr="009F557B" w:rsidRDefault="009F557B" w:rsidP="00823F3B">
      <w:pPr>
        <w:tabs>
          <w:tab w:val="right" w:pos="8640"/>
        </w:tabs>
        <w:rPr>
          <w:rFonts w:ascii="Arial" w:hAnsi="Arial" w:cs="Arial"/>
          <w:b/>
          <w:szCs w:val="24"/>
        </w:rPr>
      </w:pPr>
      <w:r w:rsidRPr="009F557B">
        <w:rPr>
          <w:rFonts w:ascii="Arial" w:hAnsi="Arial" w:cs="Arial"/>
          <w:b/>
          <w:szCs w:val="24"/>
        </w:rPr>
        <w:t>Outside Activities</w:t>
      </w:r>
      <w:r w:rsidR="000845FA">
        <w:rPr>
          <w:rFonts w:ascii="Arial" w:hAnsi="Arial" w:cs="Arial"/>
          <w:b/>
          <w:szCs w:val="24"/>
        </w:rPr>
        <w:t>:</w:t>
      </w:r>
    </w:p>
    <w:p w14:paraId="5966F056" w14:textId="0E8867A6" w:rsidR="000845FA" w:rsidRDefault="000845FA" w:rsidP="000845FA">
      <w:pPr>
        <w:tabs>
          <w:tab w:val="right" w:pos="8640"/>
        </w:tabs>
        <w:ind w:left="360" w:hanging="360"/>
        <w:rPr>
          <w:rFonts w:ascii="Arial" w:hAnsi="Arial" w:cs="Arial"/>
          <w:sz w:val="20"/>
        </w:rPr>
      </w:pPr>
      <w:r w:rsidRPr="002F5013">
        <w:rPr>
          <w:rFonts w:ascii="Arial" w:hAnsi="Arial" w:cs="Arial"/>
          <w:sz w:val="20"/>
        </w:rPr>
        <w:fldChar w:fldCharType="begin">
          <w:ffData>
            <w:name w:val="Check2"/>
            <w:enabled/>
            <w:calcOnExit w:val="0"/>
            <w:checkBox>
              <w:sizeAuto/>
              <w:default w:val="0"/>
            </w:checkBox>
          </w:ffData>
        </w:fldChar>
      </w:r>
      <w:r w:rsidRPr="002F5013">
        <w:rPr>
          <w:rFonts w:ascii="Arial" w:hAnsi="Arial" w:cs="Arial"/>
          <w:sz w:val="20"/>
        </w:rPr>
        <w:instrText xml:space="preserve"> FORMCHECKBOX </w:instrText>
      </w:r>
      <w:r w:rsidR="008071C8">
        <w:rPr>
          <w:rFonts w:ascii="Arial" w:hAnsi="Arial" w:cs="Arial"/>
          <w:sz w:val="20"/>
        </w:rPr>
      </w:r>
      <w:r w:rsidR="008071C8">
        <w:rPr>
          <w:rFonts w:ascii="Arial" w:hAnsi="Arial" w:cs="Arial"/>
          <w:sz w:val="20"/>
        </w:rPr>
        <w:fldChar w:fldCharType="separate"/>
      </w:r>
      <w:r w:rsidRPr="002F5013">
        <w:rPr>
          <w:rFonts w:ascii="Arial" w:hAnsi="Arial" w:cs="Arial"/>
          <w:sz w:val="20"/>
        </w:rPr>
        <w:fldChar w:fldCharType="end"/>
      </w:r>
      <w:r w:rsidRPr="002F5013">
        <w:rPr>
          <w:rFonts w:ascii="Arial" w:hAnsi="Arial" w:cs="Arial"/>
          <w:sz w:val="20"/>
        </w:rPr>
        <w:tab/>
      </w:r>
      <w:r>
        <w:rPr>
          <w:rFonts w:ascii="Arial" w:hAnsi="Arial" w:cs="Arial"/>
          <w:sz w:val="20"/>
        </w:rPr>
        <w:t>Does the outside activity occur within your normal work hours? YES     NO</w:t>
      </w:r>
    </w:p>
    <w:p w14:paraId="21FCFD36" w14:textId="66D8C9CD" w:rsidR="000845FA" w:rsidRDefault="000845FA" w:rsidP="000845FA">
      <w:pPr>
        <w:tabs>
          <w:tab w:val="right" w:pos="8640"/>
        </w:tabs>
        <w:ind w:left="720" w:hanging="360"/>
        <w:rPr>
          <w:rFonts w:ascii="Arial" w:hAnsi="Arial" w:cs="Arial"/>
          <w:sz w:val="20"/>
        </w:rPr>
      </w:pPr>
      <w:r>
        <w:rPr>
          <w:rFonts w:ascii="Arial" w:hAnsi="Arial" w:cs="Arial"/>
          <w:sz w:val="20"/>
        </w:rPr>
        <w:tab/>
        <w:t xml:space="preserve">If yes, appropriate leave must be </w:t>
      </w:r>
      <w:r w:rsidR="000D1B3C">
        <w:rPr>
          <w:rFonts w:ascii="Arial" w:hAnsi="Arial" w:cs="Arial"/>
          <w:sz w:val="20"/>
        </w:rPr>
        <w:t>taken,</w:t>
      </w:r>
      <w:r>
        <w:rPr>
          <w:rFonts w:ascii="Arial" w:hAnsi="Arial" w:cs="Arial"/>
          <w:sz w:val="20"/>
        </w:rPr>
        <w:t xml:space="preserve"> and you should file a</w:t>
      </w:r>
      <w:r w:rsidR="00E83627">
        <w:rPr>
          <w:rFonts w:ascii="Arial" w:hAnsi="Arial" w:cs="Arial"/>
          <w:sz w:val="20"/>
        </w:rPr>
        <w:t>n</w:t>
      </w:r>
      <w:r>
        <w:rPr>
          <w:rFonts w:ascii="Arial" w:hAnsi="Arial" w:cs="Arial"/>
          <w:sz w:val="20"/>
        </w:rPr>
        <w:t xml:space="preserve"> absence request once you have approval for the activity.</w:t>
      </w:r>
    </w:p>
    <w:p w14:paraId="1DD6EDA1" w14:textId="77777777" w:rsidR="000845FA" w:rsidRDefault="000845FA" w:rsidP="009F557B">
      <w:pPr>
        <w:tabs>
          <w:tab w:val="right" w:pos="8640"/>
        </w:tabs>
        <w:ind w:left="360" w:hanging="360"/>
        <w:rPr>
          <w:rFonts w:ascii="Arial" w:hAnsi="Arial" w:cs="Arial"/>
          <w:sz w:val="20"/>
        </w:rPr>
      </w:pPr>
    </w:p>
    <w:p w14:paraId="17B01EC3" w14:textId="545D641F" w:rsidR="00032E53" w:rsidRDefault="00823F3B" w:rsidP="009F557B">
      <w:pPr>
        <w:tabs>
          <w:tab w:val="right" w:pos="8640"/>
        </w:tabs>
        <w:ind w:left="360" w:hanging="360"/>
        <w:rPr>
          <w:rFonts w:ascii="Arial" w:hAnsi="Arial" w:cs="Arial"/>
          <w:sz w:val="20"/>
        </w:rPr>
      </w:pPr>
      <w:r w:rsidRPr="002F5013">
        <w:rPr>
          <w:rFonts w:ascii="Arial" w:hAnsi="Arial" w:cs="Arial"/>
          <w:sz w:val="20"/>
        </w:rPr>
        <w:fldChar w:fldCharType="begin">
          <w:ffData>
            <w:name w:val="Check2"/>
            <w:enabled/>
            <w:calcOnExit w:val="0"/>
            <w:checkBox>
              <w:sizeAuto/>
              <w:default w:val="0"/>
            </w:checkBox>
          </w:ffData>
        </w:fldChar>
      </w:r>
      <w:r w:rsidRPr="002F5013">
        <w:rPr>
          <w:rFonts w:ascii="Arial" w:hAnsi="Arial" w:cs="Arial"/>
          <w:sz w:val="20"/>
        </w:rPr>
        <w:instrText xml:space="preserve"> FORMCHECKBOX </w:instrText>
      </w:r>
      <w:r w:rsidR="008071C8">
        <w:rPr>
          <w:rFonts w:ascii="Arial" w:hAnsi="Arial" w:cs="Arial"/>
          <w:sz w:val="20"/>
        </w:rPr>
      </w:r>
      <w:r w:rsidR="008071C8">
        <w:rPr>
          <w:rFonts w:ascii="Arial" w:hAnsi="Arial" w:cs="Arial"/>
          <w:sz w:val="20"/>
        </w:rPr>
        <w:fldChar w:fldCharType="separate"/>
      </w:r>
      <w:r w:rsidRPr="002F5013">
        <w:rPr>
          <w:rFonts w:ascii="Arial" w:hAnsi="Arial" w:cs="Arial"/>
          <w:sz w:val="20"/>
        </w:rPr>
        <w:fldChar w:fldCharType="end"/>
      </w:r>
      <w:r w:rsidRPr="002F5013">
        <w:rPr>
          <w:rFonts w:ascii="Arial" w:hAnsi="Arial" w:cs="Arial"/>
          <w:sz w:val="20"/>
        </w:rPr>
        <w:tab/>
      </w:r>
      <w:r w:rsidR="009F557B">
        <w:rPr>
          <w:rFonts w:ascii="Arial" w:hAnsi="Arial" w:cs="Arial"/>
          <w:sz w:val="20"/>
        </w:rPr>
        <w:t>Does the outside activity</w:t>
      </w:r>
      <w:r w:rsidR="00032E53">
        <w:rPr>
          <w:rFonts w:ascii="Arial" w:hAnsi="Arial" w:cs="Arial"/>
          <w:sz w:val="20"/>
        </w:rPr>
        <w:t xml:space="preserve"> exceed</w:t>
      </w:r>
      <w:r w:rsidR="009F557B">
        <w:rPr>
          <w:rFonts w:ascii="Arial" w:hAnsi="Arial" w:cs="Arial"/>
          <w:sz w:val="20"/>
        </w:rPr>
        <w:t xml:space="preserve"> one day per week? YES     NO</w:t>
      </w:r>
    </w:p>
    <w:p w14:paraId="5A98D11E" w14:textId="77777777" w:rsidR="009F557B" w:rsidRDefault="009F557B" w:rsidP="009F557B">
      <w:pPr>
        <w:tabs>
          <w:tab w:val="right" w:pos="8640"/>
        </w:tabs>
        <w:ind w:left="720" w:hanging="360"/>
        <w:rPr>
          <w:rFonts w:ascii="Arial" w:hAnsi="Arial" w:cs="Arial"/>
          <w:sz w:val="20"/>
        </w:rPr>
      </w:pPr>
      <w:r>
        <w:rPr>
          <w:rFonts w:ascii="Arial" w:hAnsi="Arial" w:cs="Arial"/>
          <w:sz w:val="20"/>
        </w:rPr>
        <w:tab/>
        <w:t>Nine-month Faculty: Cannot exceed one day per week</w:t>
      </w:r>
    </w:p>
    <w:p w14:paraId="339B412B" w14:textId="7DE30D22" w:rsidR="009F557B" w:rsidRDefault="009F557B" w:rsidP="009F557B">
      <w:pPr>
        <w:tabs>
          <w:tab w:val="right" w:pos="8640"/>
        </w:tabs>
        <w:ind w:left="720" w:hanging="360"/>
        <w:rPr>
          <w:rFonts w:ascii="Arial" w:hAnsi="Arial" w:cs="Arial"/>
          <w:sz w:val="20"/>
        </w:rPr>
      </w:pPr>
      <w:r>
        <w:rPr>
          <w:rFonts w:ascii="Arial" w:hAnsi="Arial" w:cs="Arial"/>
          <w:sz w:val="20"/>
        </w:rPr>
        <w:tab/>
        <w:t>Twelve-month faculty: Must take annual leave for consultations during normal work hours</w:t>
      </w:r>
      <w:r w:rsidR="000D1B3C">
        <w:rPr>
          <w:rFonts w:ascii="Arial" w:hAnsi="Arial" w:cs="Arial"/>
          <w:sz w:val="20"/>
        </w:rPr>
        <w:t xml:space="preserve"> unless the President grants permission otherwise.</w:t>
      </w:r>
    </w:p>
    <w:p w14:paraId="0A71E932" w14:textId="77777777" w:rsidR="000D1B3C" w:rsidRDefault="000D1B3C" w:rsidP="009F557B">
      <w:pPr>
        <w:tabs>
          <w:tab w:val="right" w:pos="8640"/>
        </w:tabs>
        <w:ind w:left="720" w:hanging="360"/>
        <w:rPr>
          <w:rFonts w:ascii="Arial" w:hAnsi="Arial" w:cs="Arial"/>
          <w:sz w:val="20"/>
        </w:rPr>
      </w:pPr>
    </w:p>
    <w:p w14:paraId="661FDD38" w14:textId="00D48E8C" w:rsidR="009F557B" w:rsidRDefault="009F557B" w:rsidP="009F557B">
      <w:pPr>
        <w:tabs>
          <w:tab w:val="right" w:pos="8640"/>
        </w:tabs>
        <w:ind w:left="360" w:hanging="360"/>
        <w:rPr>
          <w:rFonts w:ascii="Arial" w:hAnsi="Arial" w:cs="Arial"/>
          <w:sz w:val="20"/>
        </w:rPr>
      </w:pPr>
      <w:r w:rsidRPr="002F5013">
        <w:rPr>
          <w:rFonts w:ascii="Arial" w:hAnsi="Arial" w:cs="Arial"/>
          <w:sz w:val="20"/>
        </w:rPr>
        <w:fldChar w:fldCharType="begin">
          <w:ffData>
            <w:name w:val="Check2"/>
            <w:enabled/>
            <w:calcOnExit w:val="0"/>
            <w:checkBox>
              <w:sizeAuto/>
              <w:default w:val="0"/>
            </w:checkBox>
          </w:ffData>
        </w:fldChar>
      </w:r>
      <w:r w:rsidRPr="002F5013">
        <w:rPr>
          <w:rFonts w:ascii="Arial" w:hAnsi="Arial" w:cs="Arial"/>
          <w:sz w:val="20"/>
        </w:rPr>
        <w:instrText xml:space="preserve"> FORMCHECKBOX </w:instrText>
      </w:r>
      <w:r w:rsidR="008071C8">
        <w:rPr>
          <w:rFonts w:ascii="Arial" w:hAnsi="Arial" w:cs="Arial"/>
          <w:sz w:val="20"/>
        </w:rPr>
      </w:r>
      <w:r w:rsidR="008071C8">
        <w:rPr>
          <w:rFonts w:ascii="Arial" w:hAnsi="Arial" w:cs="Arial"/>
          <w:sz w:val="20"/>
        </w:rPr>
        <w:fldChar w:fldCharType="separate"/>
      </w:r>
      <w:r w:rsidRPr="002F5013">
        <w:rPr>
          <w:rFonts w:ascii="Arial" w:hAnsi="Arial" w:cs="Arial"/>
          <w:sz w:val="20"/>
        </w:rPr>
        <w:fldChar w:fldCharType="end"/>
      </w:r>
      <w:r w:rsidRPr="002F5013">
        <w:rPr>
          <w:rFonts w:ascii="Arial" w:hAnsi="Arial" w:cs="Arial"/>
          <w:sz w:val="20"/>
        </w:rPr>
        <w:tab/>
      </w:r>
      <w:r>
        <w:rPr>
          <w:rFonts w:ascii="Arial" w:hAnsi="Arial" w:cs="Arial"/>
          <w:sz w:val="20"/>
        </w:rPr>
        <w:t>Will institutional resources be used for the outside activity</w:t>
      </w:r>
      <w:r w:rsidR="00C4317C">
        <w:rPr>
          <w:rFonts w:ascii="Arial" w:hAnsi="Arial" w:cs="Arial"/>
          <w:sz w:val="20"/>
        </w:rPr>
        <w:t xml:space="preserve"> (e.g., faculty issued laptop)</w:t>
      </w:r>
      <w:r>
        <w:rPr>
          <w:rFonts w:ascii="Arial" w:hAnsi="Arial" w:cs="Arial"/>
          <w:sz w:val="20"/>
        </w:rPr>
        <w:t>? YES     NO</w:t>
      </w:r>
    </w:p>
    <w:p w14:paraId="2E5583DE" w14:textId="6156362A" w:rsidR="00F779EE" w:rsidRDefault="00C4317C" w:rsidP="00C4317C">
      <w:pPr>
        <w:tabs>
          <w:tab w:val="right" w:pos="8640"/>
        </w:tabs>
        <w:ind w:left="720" w:hanging="360"/>
        <w:rPr>
          <w:rFonts w:ascii="Arial" w:hAnsi="Arial" w:cs="Arial"/>
          <w:sz w:val="20"/>
        </w:rPr>
      </w:pPr>
      <w:r>
        <w:rPr>
          <w:rFonts w:ascii="Arial" w:hAnsi="Arial" w:cs="Arial"/>
          <w:sz w:val="20"/>
        </w:rPr>
        <w:tab/>
        <w:t>If yes, please describe in the Activity Description Section below.</w:t>
      </w:r>
      <w:r w:rsidR="000D1B3C">
        <w:rPr>
          <w:rFonts w:ascii="Arial" w:hAnsi="Arial" w:cs="Arial"/>
          <w:sz w:val="20"/>
        </w:rPr>
        <w:t xml:space="preserve"> If approved, you will be responsible for</w:t>
      </w:r>
      <w:r w:rsidR="009F40F7">
        <w:rPr>
          <w:rFonts w:ascii="Arial" w:hAnsi="Arial" w:cs="Arial"/>
          <w:sz w:val="20"/>
        </w:rPr>
        <w:t xml:space="preserve"> </w:t>
      </w:r>
      <w:r w:rsidR="000D1B3C">
        <w:rPr>
          <w:rFonts w:ascii="Arial" w:hAnsi="Arial" w:cs="Arial"/>
          <w:sz w:val="20"/>
        </w:rPr>
        <w:t>reimbursing the institution for non-incidental use of personnel, facilities, equipment, and materials consistent with rates charged to outside groups or persons.</w:t>
      </w:r>
    </w:p>
    <w:p w14:paraId="58053A38" w14:textId="77777777" w:rsidR="009E6021" w:rsidRDefault="009E6021" w:rsidP="00C4317C">
      <w:pPr>
        <w:tabs>
          <w:tab w:val="right" w:pos="8640"/>
        </w:tabs>
        <w:ind w:left="720" w:hanging="360"/>
        <w:rPr>
          <w:rFonts w:ascii="Arial" w:hAnsi="Arial" w:cs="Arial"/>
          <w:sz w:val="20"/>
        </w:rPr>
      </w:pPr>
    </w:p>
    <w:p w14:paraId="5B974A0A" w14:textId="780884DF" w:rsidR="009E6021" w:rsidRDefault="009E6021" w:rsidP="009E6021">
      <w:pPr>
        <w:tabs>
          <w:tab w:val="right" w:pos="8640"/>
        </w:tabs>
        <w:ind w:left="360" w:hanging="360"/>
        <w:rPr>
          <w:rFonts w:ascii="Arial" w:hAnsi="Arial" w:cs="Arial"/>
          <w:sz w:val="20"/>
        </w:rPr>
      </w:pPr>
      <w:r w:rsidRPr="002F5013">
        <w:rPr>
          <w:rFonts w:ascii="Arial" w:hAnsi="Arial" w:cs="Arial"/>
          <w:sz w:val="20"/>
        </w:rPr>
        <w:fldChar w:fldCharType="begin">
          <w:ffData>
            <w:name w:val="Check2"/>
            <w:enabled/>
            <w:calcOnExit w:val="0"/>
            <w:checkBox>
              <w:sizeAuto/>
              <w:default w:val="0"/>
            </w:checkBox>
          </w:ffData>
        </w:fldChar>
      </w:r>
      <w:r w:rsidRPr="002F5013">
        <w:rPr>
          <w:rFonts w:ascii="Arial" w:hAnsi="Arial" w:cs="Arial"/>
          <w:sz w:val="20"/>
        </w:rPr>
        <w:instrText xml:space="preserve"> FORMCHECKBOX </w:instrText>
      </w:r>
      <w:r w:rsidR="008071C8">
        <w:rPr>
          <w:rFonts w:ascii="Arial" w:hAnsi="Arial" w:cs="Arial"/>
          <w:sz w:val="20"/>
        </w:rPr>
      </w:r>
      <w:r w:rsidR="008071C8">
        <w:rPr>
          <w:rFonts w:ascii="Arial" w:hAnsi="Arial" w:cs="Arial"/>
          <w:sz w:val="20"/>
        </w:rPr>
        <w:fldChar w:fldCharType="separate"/>
      </w:r>
      <w:r w:rsidRPr="002F5013">
        <w:rPr>
          <w:rFonts w:ascii="Arial" w:hAnsi="Arial" w:cs="Arial"/>
          <w:sz w:val="20"/>
        </w:rPr>
        <w:fldChar w:fldCharType="end"/>
      </w:r>
      <w:r w:rsidRPr="002F5013">
        <w:rPr>
          <w:rFonts w:ascii="Arial" w:hAnsi="Arial" w:cs="Arial"/>
          <w:sz w:val="20"/>
        </w:rPr>
        <w:tab/>
      </w:r>
      <w:r>
        <w:rPr>
          <w:rFonts w:ascii="Arial" w:hAnsi="Arial" w:cs="Arial"/>
          <w:sz w:val="20"/>
        </w:rPr>
        <w:t xml:space="preserve">Does the activity involve </w:t>
      </w:r>
      <w:r w:rsidR="006B72AF">
        <w:rPr>
          <w:rFonts w:ascii="Arial" w:hAnsi="Arial" w:cs="Arial"/>
          <w:sz w:val="20"/>
        </w:rPr>
        <w:t xml:space="preserve">sponsored </w:t>
      </w:r>
      <w:r>
        <w:rPr>
          <w:rFonts w:ascii="Arial" w:hAnsi="Arial" w:cs="Arial"/>
          <w:sz w:val="20"/>
        </w:rPr>
        <w:t xml:space="preserve">research that </w:t>
      </w:r>
      <w:r w:rsidR="006B72AF">
        <w:rPr>
          <w:rFonts w:ascii="Arial" w:hAnsi="Arial" w:cs="Arial"/>
          <w:sz w:val="20"/>
        </w:rPr>
        <w:t xml:space="preserve">could result in </w:t>
      </w:r>
      <w:r>
        <w:rPr>
          <w:rFonts w:ascii="Arial" w:hAnsi="Arial" w:cs="Arial"/>
          <w:sz w:val="20"/>
        </w:rPr>
        <w:t>a potential conflict of interest</w:t>
      </w:r>
      <w:r w:rsidR="006B72AF">
        <w:rPr>
          <w:rFonts w:ascii="Arial" w:hAnsi="Arial" w:cs="Arial"/>
          <w:sz w:val="20"/>
        </w:rPr>
        <w:t xml:space="preserve"> for either you or Clayton State University</w:t>
      </w:r>
      <w:r>
        <w:rPr>
          <w:rFonts w:ascii="Arial" w:hAnsi="Arial" w:cs="Arial"/>
          <w:sz w:val="20"/>
        </w:rPr>
        <w:t>? YES     NO</w:t>
      </w:r>
    </w:p>
    <w:p w14:paraId="5600375A" w14:textId="0BF79502" w:rsidR="009E6021" w:rsidRDefault="009E6021" w:rsidP="009E6021">
      <w:pPr>
        <w:tabs>
          <w:tab w:val="right" w:pos="8640"/>
        </w:tabs>
        <w:ind w:left="720" w:hanging="360"/>
        <w:rPr>
          <w:rFonts w:ascii="Arial" w:hAnsi="Arial" w:cs="Arial"/>
          <w:sz w:val="20"/>
        </w:rPr>
      </w:pPr>
      <w:r>
        <w:rPr>
          <w:rFonts w:ascii="Arial" w:hAnsi="Arial" w:cs="Arial"/>
          <w:sz w:val="20"/>
        </w:rPr>
        <w:tab/>
        <w:t xml:space="preserve">If yes, </w:t>
      </w:r>
      <w:r w:rsidR="00000A84">
        <w:rPr>
          <w:rFonts w:ascii="Arial" w:hAnsi="Arial" w:cs="Arial"/>
          <w:sz w:val="20"/>
        </w:rPr>
        <w:t>schedule an appointment with the Internal Auditor prior to completing the remainder of this form.</w:t>
      </w:r>
    </w:p>
    <w:p w14:paraId="756D2E61" w14:textId="2295630A" w:rsidR="00C4317C" w:rsidRDefault="00C4317C" w:rsidP="00C4317C">
      <w:pPr>
        <w:tabs>
          <w:tab w:val="right" w:pos="8640"/>
        </w:tabs>
        <w:ind w:left="720" w:hanging="360"/>
        <w:rPr>
          <w:rFonts w:ascii="Arial" w:hAnsi="Arial" w:cs="Arial"/>
          <w:sz w:val="20"/>
        </w:rPr>
      </w:pPr>
      <w:r>
        <w:rPr>
          <w:rFonts w:ascii="Arial" w:hAnsi="Arial" w:cs="Arial"/>
          <w:sz w:val="20"/>
        </w:rPr>
        <w:tab/>
      </w:r>
    </w:p>
    <w:p w14:paraId="6F769BEF" w14:textId="77777777" w:rsidR="00823F3B" w:rsidRPr="002F5013" w:rsidRDefault="00823F3B" w:rsidP="00823F3B">
      <w:pPr>
        <w:tabs>
          <w:tab w:val="right" w:pos="8640"/>
        </w:tabs>
        <w:rPr>
          <w:rFonts w:ascii="Arial" w:hAnsi="Arial" w:cs="Arial"/>
          <w:sz w:val="20"/>
        </w:rPr>
      </w:pPr>
    </w:p>
    <w:p w14:paraId="344923ED" w14:textId="0BAC8519" w:rsidR="00823F3B" w:rsidRPr="002F5013" w:rsidRDefault="00823F3B" w:rsidP="00823F3B">
      <w:pPr>
        <w:tabs>
          <w:tab w:val="right" w:pos="8640"/>
        </w:tabs>
        <w:rPr>
          <w:rFonts w:ascii="Arial" w:hAnsi="Arial" w:cs="Arial"/>
          <w:b/>
        </w:rPr>
      </w:pPr>
      <w:r w:rsidRPr="002F5013">
        <w:rPr>
          <w:rFonts w:ascii="Arial" w:hAnsi="Arial" w:cs="Arial"/>
          <w:b/>
        </w:rPr>
        <w:t>Activity Terms:</w:t>
      </w:r>
    </w:p>
    <w:p w14:paraId="74F3F790" w14:textId="226D4459" w:rsidR="00823F3B" w:rsidRDefault="00823F3B" w:rsidP="00823F3B">
      <w:pPr>
        <w:tabs>
          <w:tab w:val="right" w:pos="8640"/>
        </w:tabs>
        <w:rPr>
          <w:rFonts w:ascii="Arial" w:hAnsi="Arial" w:cs="Arial"/>
          <w:sz w:val="20"/>
        </w:rPr>
      </w:pPr>
    </w:p>
    <w:p w14:paraId="54E3D69C" w14:textId="28983EA7" w:rsidR="000D1B3C" w:rsidRPr="000D1B3C" w:rsidRDefault="000D1B3C" w:rsidP="00823F3B">
      <w:pPr>
        <w:tabs>
          <w:tab w:val="right" w:pos="8640"/>
        </w:tabs>
        <w:rPr>
          <w:rFonts w:ascii="Arial" w:hAnsi="Arial" w:cs="Arial"/>
          <w:b/>
          <w:i/>
          <w:sz w:val="20"/>
        </w:rPr>
      </w:pPr>
      <w:r w:rsidRPr="000D1B3C">
        <w:rPr>
          <w:rFonts w:ascii="Arial" w:hAnsi="Arial" w:cs="Arial"/>
          <w:b/>
          <w:i/>
          <w:sz w:val="20"/>
        </w:rPr>
        <w:t>Activity Type:</w:t>
      </w:r>
    </w:p>
    <w:p w14:paraId="30E4244E" w14:textId="29AE6534" w:rsidR="000D1B3C" w:rsidRDefault="000D1B3C" w:rsidP="000D1B3C">
      <w:pPr>
        <w:tabs>
          <w:tab w:val="right" w:pos="8640"/>
        </w:tabs>
        <w:ind w:left="360" w:hanging="360"/>
        <w:rPr>
          <w:rFonts w:ascii="Arial" w:hAnsi="Arial" w:cs="Arial"/>
          <w:sz w:val="20"/>
        </w:rPr>
      </w:pPr>
      <w:r w:rsidRPr="002F5013">
        <w:rPr>
          <w:rFonts w:ascii="Arial" w:hAnsi="Arial" w:cs="Arial"/>
          <w:sz w:val="20"/>
        </w:rPr>
        <w:fldChar w:fldCharType="begin">
          <w:ffData>
            <w:name w:val="Check2"/>
            <w:enabled/>
            <w:calcOnExit w:val="0"/>
            <w:checkBox>
              <w:sizeAuto/>
              <w:default w:val="0"/>
            </w:checkBox>
          </w:ffData>
        </w:fldChar>
      </w:r>
      <w:r w:rsidRPr="002F5013">
        <w:rPr>
          <w:rFonts w:ascii="Arial" w:hAnsi="Arial" w:cs="Arial"/>
          <w:sz w:val="20"/>
        </w:rPr>
        <w:instrText xml:space="preserve"> FORMCHECKBOX </w:instrText>
      </w:r>
      <w:r w:rsidR="008071C8">
        <w:rPr>
          <w:rFonts w:ascii="Arial" w:hAnsi="Arial" w:cs="Arial"/>
          <w:sz w:val="20"/>
        </w:rPr>
      </w:r>
      <w:r w:rsidR="008071C8">
        <w:rPr>
          <w:rFonts w:ascii="Arial" w:hAnsi="Arial" w:cs="Arial"/>
          <w:sz w:val="20"/>
        </w:rPr>
        <w:fldChar w:fldCharType="separate"/>
      </w:r>
      <w:r w:rsidRPr="002F5013">
        <w:rPr>
          <w:rFonts w:ascii="Arial" w:hAnsi="Arial" w:cs="Arial"/>
          <w:sz w:val="20"/>
        </w:rPr>
        <w:fldChar w:fldCharType="end"/>
      </w:r>
      <w:r w:rsidRPr="002F5013">
        <w:rPr>
          <w:rFonts w:ascii="Arial" w:hAnsi="Arial" w:cs="Arial"/>
          <w:sz w:val="20"/>
        </w:rPr>
        <w:tab/>
      </w:r>
      <w:r>
        <w:rPr>
          <w:rFonts w:ascii="Arial" w:hAnsi="Arial" w:cs="Arial"/>
          <w:sz w:val="20"/>
        </w:rPr>
        <w:t>Off-Campus Activity</w:t>
      </w:r>
    </w:p>
    <w:p w14:paraId="25650E59" w14:textId="77777777" w:rsidR="000D1B3C" w:rsidRDefault="000D1B3C" w:rsidP="00823F3B">
      <w:pPr>
        <w:tabs>
          <w:tab w:val="right" w:pos="8640"/>
        </w:tabs>
        <w:ind w:left="360" w:hanging="360"/>
        <w:rPr>
          <w:rFonts w:ascii="Arial" w:hAnsi="Arial" w:cs="Arial"/>
          <w:sz w:val="20"/>
        </w:rPr>
      </w:pPr>
    </w:p>
    <w:p w14:paraId="4E6D3F8E" w14:textId="2C7105D2" w:rsidR="00823F3B" w:rsidRDefault="00823F3B" w:rsidP="00823F3B">
      <w:pPr>
        <w:tabs>
          <w:tab w:val="right" w:pos="8640"/>
        </w:tabs>
        <w:ind w:left="360" w:hanging="360"/>
        <w:rPr>
          <w:rFonts w:ascii="Arial" w:hAnsi="Arial" w:cs="Arial"/>
          <w:sz w:val="20"/>
        </w:rPr>
      </w:pPr>
      <w:r w:rsidRPr="002F5013">
        <w:rPr>
          <w:rFonts w:ascii="Arial" w:hAnsi="Arial" w:cs="Arial"/>
          <w:sz w:val="20"/>
        </w:rPr>
        <w:fldChar w:fldCharType="begin">
          <w:ffData>
            <w:name w:val="Check2"/>
            <w:enabled/>
            <w:calcOnExit w:val="0"/>
            <w:checkBox>
              <w:sizeAuto/>
              <w:default w:val="0"/>
            </w:checkBox>
          </w:ffData>
        </w:fldChar>
      </w:r>
      <w:r w:rsidRPr="002F5013">
        <w:rPr>
          <w:rFonts w:ascii="Arial" w:hAnsi="Arial" w:cs="Arial"/>
          <w:sz w:val="20"/>
        </w:rPr>
        <w:instrText xml:space="preserve"> FORMCHECKBOX </w:instrText>
      </w:r>
      <w:r w:rsidR="008071C8">
        <w:rPr>
          <w:rFonts w:ascii="Arial" w:hAnsi="Arial" w:cs="Arial"/>
          <w:sz w:val="20"/>
        </w:rPr>
      </w:r>
      <w:r w:rsidR="008071C8">
        <w:rPr>
          <w:rFonts w:ascii="Arial" w:hAnsi="Arial" w:cs="Arial"/>
          <w:sz w:val="20"/>
        </w:rPr>
        <w:fldChar w:fldCharType="separate"/>
      </w:r>
      <w:r w:rsidRPr="002F5013">
        <w:rPr>
          <w:rFonts w:ascii="Arial" w:hAnsi="Arial" w:cs="Arial"/>
          <w:sz w:val="20"/>
        </w:rPr>
        <w:fldChar w:fldCharType="end"/>
      </w:r>
      <w:r w:rsidRPr="002F5013">
        <w:rPr>
          <w:rFonts w:ascii="Arial" w:hAnsi="Arial" w:cs="Arial"/>
          <w:sz w:val="20"/>
        </w:rPr>
        <w:tab/>
        <w:t>On-Campus Activity involving more than one business day of time commitment in a week</w:t>
      </w:r>
    </w:p>
    <w:p w14:paraId="06F910B3" w14:textId="1C025A7A" w:rsidR="000D1B3C" w:rsidRDefault="000D1B3C" w:rsidP="00823F3B">
      <w:pPr>
        <w:tabs>
          <w:tab w:val="right" w:pos="8640"/>
        </w:tabs>
        <w:ind w:left="360" w:hanging="360"/>
        <w:rPr>
          <w:rFonts w:ascii="Arial" w:hAnsi="Arial" w:cs="Arial"/>
          <w:sz w:val="20"/>
        </w:rPr>
      </w:pPr>
    </w:p>
    <w:p w14:paraId="2155BDAF" w14:textId="665AC4B3" w:rsidR="000D1B3C" w:rsidRPr="000D1B3C" w:rsidRDefault="000D1B3C" w:rsidP="00823F3B">
      <w:pPr>
        <w:tabs>
          <w:tab w:val="right" w:pos="8640"/>
        </w:tabs>
        <w:ind w:left="360" w:hanging="360"/>
        <w:rPr>
          <w:rFonts w:ascii="Arial" w:hAnsi="Arial" w:cs="Arial"/>
          <w:b/>
          <w:i/>
          <w:sz w:val="20"/>
        </w:rPr>
      </w:pPr>
      <w:r w:rsidRPr="000D1B3C">
        <w:rPr>
          <w:rFonts w:ascii="Arial" w:hAnsi="Arial" w:cs="Arial"/>
          <w:b/>
          <w:i/>
          <w:sz w:val="20"/>
        </w:rPr>
        <w:t>Record of Time Commitment:</w:t>
      </w:r>
    </w:p>
    <w:p w14:paraId="4338FA1E" w14:textId="77777777" w:rsidR="000D1B3C" w:rsidRPr="002F5013" w:rsidRDefault="000D1B3C" w:rsidP="00823F3B">
      <w:pPr>
        <w:tabs>
          <w:tab w:val="right" w:pos="8640"/>
        </w:tabs>
        <w:ind w:left="360" w:hanging="360"/>
        <w:rPr>
          <w:rFonts w:ascii="Arial" w:hAnsi="Arial" w:cs="Arial"/>
          <w:sz w:val="20"/>
        </w:rPr>
      </w:pPr>
    </w:p>
    <w:p w14:paraId="502C0852" w14:textId="77777777" w:rsidR="00823F3B" w:rsidRPr="002F5013" w:rsidRDefault="00823F3B" w:rsidP="00823F3B">
      <w:pPr>
        <w:tabs>
          <w:tab w:val="right" w:pos="4680"/>
          <w:tab w:val="left" w:pos="5040"/>
          <w:tab w:val="right" w:pos="9360"/>
        </w:tabs>
        <w:rPr>
          <w:rFonts w:ascii="Arial" w:hAnsi="Arial" w:cs="Arial"/>
          <w:sz w:val="20"/>
        </w:rPr>
      </w:pPr>
      <w:r w:rsidRPr="002F5013">
        <w:rPr>
          <w:rFonts w:ascii="Arial" w:hAnsi="Arial" w:cs="Arial"/>
          <w:sz w:val="20"/>
        </w:rPr>
        <w:t xml:space="preserve">Beginning Date and Time: </w:t>
      </w:r>
      <w:r w:rsidRPr="002F5013">
        <w:rPr>
          <w:rFonts w:ascii="Arial" w:hAnsi="Arial" w:cs="Arial"/>
          <w:sz w:val="20"/>
          <w:u w:val="single"/>
        </w:rPr>
        <w:t xml:space="preserve"> </w:t>
      </w:r>
      <w:r w:rsidRPr="002F5013">
        <w:rPr>
          <w:rFonts w:ascii="Arial" w:hAnsi="Arial" w:cs="Arial"/>
          <w:sz w:val="20"/>
          <w:u w:val="single"/>
        </w:rPr>
        <w:fldChar w:fldCharType="begin">
          <w:ffData>
            <w:name w:val="Text152"/>
            <w:enabled/>
            <w:calcOnExit w:val="0"/>
            <w:textInput/>
          </w:ffData>
        </w:fldChar>
      </w:r>
      <w:r w:rsidRPr="002F5013">
        <w:rPr>
          <w:rFonts w:ascii="Arial" w:hAnsi="Arial" w:cs="Arial"/>
          <w:sz w:val="20"/>
          <w:u w:val="single"/>
        </w:rPr>
        <w:instrText xml:space="preserve"> FORMTEXT </w:instrText>
      </w:r>
      <w:r w:rsidRPr="002F5013">
        <w:rPr>
          <w:rFonts w:ascii="Arial" w:hAnsi="Arial" w:cs="Arial"/>
          <w:sz w:val="20"/>
          <w:u w:val="single"/>
        </w:rPr>
      </w:r>
      <w:r w:rsidRPr="002F5013">
        <w:rPr>
          <w:rFonts w:ascii="Arial" w:hAnsi="Arial" w:cs="Arial"/>
          <w:sz w:val="20"/>
          <w:u w:val="single"/>
        </w:rPr>
        <w:fldChar w:fldCharType="separate"/>
      </w:r>
      <w:r w:rsidRPr="002F5013">
        <w:rPr>
          <w:rFonts w:ascii="Arial" w:hAnsi="Arial" w:cs="Arial"/>
          <w:noProof/>
          <w:sz w:val="20"/>
          <w:u w:val="single"/>
        </w:rPr>
        <w:t> </w:t>
      </w:r>
      <w:r w:rsidRPr="002F5013">
        <w:rPr>
          <w:rFonts w:ascii="Arial" w:hAnsi="Arial" w:cs="Arial"/>
          <w:noProof/>
          <w:sz w:val="20"/>
          <w:u w:val="single"/>
        </w:rPr>
        <w:t> </w:t>
      </w:r>
      <w:r w:rsidRPr="002F5013">
        <w:rPr>
          <w:rFonts w:ascii="Arial" w:hAnsi="Arial" w:cs="Arial"/>
          <w:noProof/>
          <w:sz w:val="20"/>
          <w:u w:val="single"/>
        </w:rPr>
        <w:t> </w:t>
      </w:r>
      <w:r w:rsidRPr="002F5013">
        <w:rPr>
          <w:rFonts w:ascii="Arial" w:hAnsi="Arial" w:cs="Arial"/>
          <w:noProof/>
          <w:sz w:val="20"/>
          <w:u w:val="single"/>
        </w:rPr>
        <w:t> </w:t>
      </w:r>
      <w:r w:rsidRPr="002F5013">
        <w:rPr>
          <w:rFonts w:ascii="Arial" w:hAnsi="Arial" w:cs="Arial"/>
          <w:noProof/>
          <w:sz w:val="20"/>
          <w:u w:val="single"/>
        </w:rPr>
        <w:t> </w:t>
      </w:r>
      <w:r w:rsidRPr="002F5013">
        <w:rPr>
          <w:rFonts w:ascii="Arial" w:hAnsi="Arial" w:cs="Arial"/>
          <w:sz w:val="20"/>
          <w:u w:val="single"/>
        </w:rPr>
        <w:fldChar w:fldCharType="end"/>
      </w:r>
      <w:r w:rsidRPr="002F5013">
        <w:rPr>
          <w:rFonts w:ascii="Arial" w:hAnsi="Arial" w:cs="Arial"/>
          <w:sz w:val="20"/>
          <w:u w:val="single"/>
        </w:rPr>
        <w:tab/>
      </w:r>
      <w:r w:rsidRPr="002F5013">
        <w:rPr>
          <w:rFonts w:ascii="Arial" w:hAnsi="Arial" w:cs="Arial"/>
          <w:sz w:val="20"/>
        </w:rPr>
        <w:tab/>
        <w:t xml:space="preserve">Ending Date and Time: </w:t>
      </w:r>
      <w:r w:rsidRPr="002F5013">
        <w:rPr>
          <w:rFonts w:ascii="Arial" w:hAnsi="Arial" w:cs="Arial"/>
          <w:sz w:val="20"/>
          <w:u w:val="single"/>
        </w:rPr>
        <w:t xml:space="preserve"> </w:t>
      </w:r>
      <w:r w:rsidRPr="002F5013">
        <w:rPr>
          <w:rFonts w:ascii="Arial" w:hAnsi="Arial" w:cs="Arial"/>
          <w:sz w:val="20"/>
          <w:u w:val="single"/>
        </w:rPr>
        <w:fldChar w:fldCharType="begin">
          <w:ffData>
            <w:name w:val="Text153"/>
            <w:enabled/>
            <w:calcOnExit w:val="0"/>
            <w:textInput/>
          </w:ffData>
        </w:fldChar>
      </w:r>
      <w:r w:rsidRPr="002F5013">
        <w:rPr>
          <w:rFonts w:ascii="Arial" w:hAnsi="Arial" w:cs="Arial"/>
          <w:sz w:val="20"/>
          <w:u w:val="single"/>
        </w:rPr>
        <w:instrText xml:space="preserve"> FORMTEXT </w:instrText>
      </w:r>
      <w:r w:rsidRPr="002F5013">
        <w:rPr>
          <w:rFonts w:ascii="Arial" w:hAnsi="Arial" w:cs="Arial"/>
          <w:sz w:val="20"/>
          <w:u w:val="single"/>
        </w:rPr>
      </w:r>
      <w:r w:rsidRPr="002F5013">
        <w:rPr>
          <w:rFonts w:ascii="Arial" w:hAnsi="Arial" w:cs="Arial"/>
          <w:sz w:val="20"/>
          <w:u w:val="single"/>
        </w:rPr>
        <w:fldChar w:fldCharType="separate"/>
      </w:r>
      <w:r w:rsidRPr="002F5013">
        <w:rPr>
          <w:rFonts w:ascii="Arial" w:hAnsi="Arial" w:cs="Arial"/>
          <w:noProof/>
          <w:sz w:val="20"/>
          <w:u w:val="single"/>
        </w:rPr>
        <w:t> </w:t>
      </w:r>
      <w:r w:rsidRPr="002F5013">
        <w:rPr>
          <w:rFonts w:ascii="Arial" w:hAnsi="Arial" w:cs="Arial"/>
          <w:noProof/>
          <w:sz w:val="20"/>
          <w:u w:val="single"/>
        </w:rPr>
        <w:t> </w:t>
      </w:r>
      <w:r w:rsidRPr="002F5013">
        <w:rPr>
          <w:rFonts w:ascii="Arial" w:hAnsi="Arial" w:cs="Arial"/>
          <w:noProof/>
          <w:sz w:val="20"/>
          <w:u w:val="single"/>
        </w:rPr>
        <w:t> </w:t>
      </w:r>
      <w:r w:rsidRPr="002F5013">
        <w:rPr>
          <w:rFonts w:ascii="Arial" w:hAnsi="Arial" w:cs="Arial"/>
          <w:noProof/>
          <w:sz w:val="20"/>
          <w:u w:val="single"/>
        </w:rPr>
        <w:t> </w:t>
      </w:r>
      <w:r w:rsidRPr="002F5013">
        <w:rPr>
          <w:rFonts w:ascii="Arial" w:hAnsi="Arial" w:cs="Arial"/>
          <w:noProof/>
          <w:sz w:val="20"/>
          <w:u w:val="single"/>
        </w:rPr>
        <w:t> </w:t>
      </w:r>
      <w:r w:rsidRPr="002F5013">
        <w:rPr>
          <w:rFonts w:ascii="Arial" w:hAnsi="Arial" w:cs="Arial"/>
          <w:sz w:val="20"/>
          <w:u w:val="single"/>
        </w:rPr>
        <w:fldChar w:fldCharType="end"/>
      </w:r>
      <w:r w:rsidRPr="002F5013">
        <w:rPr>
          <w:rFonts w:ascii="Arial" w:hAnsi="Arial" w:cs="Arial"/>
          <w:sz w:val="20"/>
          <w:u w:val="single"/>
        </w:rPr>
        <w:tab/>
      </w:r>
    </w:p>
    <w:p w14:paraId="4448148B" w14:textId="77777777" w:rsidR="00823F3B" w:rsidRPr="002F5013" w:rsidRDefault="00823F3B" w:rsidP="00823F3B">
      <w:pPr>
        <w:tabs>
          <w:tab w:val="right" w:pos="8640"/>
        </w:tabs>
        <w:rPr>
          <w:rFonts w:ascii="Arial" w:hAnsi="Arial" w:cs="Arial"/>
          <w:sz w:val="20"/>
        </w:rPr>
      </w:pPr>
    </w:p>
    <w:p w14:paraId="1C4901C6" w14:textId="77777777" w:rsidR="00823F3B" w:rsidRPr="002F5013" w:rsidRDefault="00823F3B" w:rsidP="00823F3B">
      <w:pPr>
        <w:tabs>
          <w:tab w:val="right" w:pos="9360"/>
        </w:tabs>
        <w:rPr>
          <w:rFonts w:ascii="Arial" w:hAnsi="Arial" w:cs="Arial"/>
          <w:sz w:val="20"/>
          <w:u w:val="single"/>
        </w:rPr>
      </w:pPr>
      <w:r w:rsidRPr="002F5013">
        <w:rPr>
          <w:rFonts w:ascii="Arial" w:hAnsi="Arial" w:cs="Arial"/>
          <w:sz w:val="20"/>
        </w:rPr>
        <w:t xml:space="preserve">Frequency of Activity: (one time, once per month, etc.): </w:t>
      </w:r>
      <w:r w:rsidRPr="002F5013">
        <w:rPr>
          <w:rFonts w:ascii="Arial" w:hAnsi="Arial" w:cs="Arial"/>
          <w:sz w:val="20"/>
          <w:u w:val="single"/>
        </w:rPr>
        <w:t xml:space="preserve"> </w:t>
      </w:r>
      <w:r w:rsidRPr="002F5013">
        <w:rPr>
          <w:rFonts w:ascii="Arial" w:hAnsi="Arial" w:cs="Arial"/>
          <w:sz w:val="20"/>
          <w:u w:val="single"/>
        </w:rPr>
        <w:fldChar w:fldCharType="begin">
          <w:ffData>
            <w:name w:val="Text154"/>
            <w:enabled/>
            <w:calcOnExit w:val="0"/>
            <w:textInput/>
          </w:ffData>
        </w:fldChar>
      </w:r>
      <w:r w:rsidRPr="002F5013">
        <w:rPr>
          <w:rFonts w:ascii="Arial" w:hAnsi="Arial" w:cs="Arial"/>
          <w:sz w:val="20"/>
          <w:u w:val="single"/>
        </w:rPr>
        <w:instrText xml:space="preserve"> FORMTEXT </w:instrText>
      </w:r>
      <w:r w:rsidRPr="002F5013">
        <w:rPr>
          <w:rFonts w:ascii="Arial" w:hAnsi="Arial" w:cs="Arial"/>
          <w:sz w:val="20"/>
          <w:u w:val="single"/>
        </w:rPr>
      </w:r>
      <w:r w:rsidRPr="002F5013">
        <w:rPr>
          <w:rFonts w:ascii="Arial" w:hAnsi="Arial" w:cs="Arial"/>
          <w:sz w:val="20"/>
          <w:u w:val="single"/>
        </w:rPr>
        <w:fldChar w:fldCharType="separate"/>
      </w:r>
      <w:r w:rsidRPr="002F5013">
        <w:rPr>
          <w:rFonts w:ascii="Arial" w:hAnsi="Arial" w:cs="Arial"/>
          <w:noProof/>
          <w:sz w:val="20"/>
          <w:u w:val="single"/>
        </w:rPr>
        <w:t> </w:t>
      </w:r>
      <w:r w:rsidRPr="002F5013">
        <w:rPr>
          <w:rFonts w:ascii="Arial" w:hAnsi="Arial" w:cs="Arial"/>
          <w:noProof/>
          <w:sz w:val="20"/>
          <w:u w:val="single"/>
        </w:rPr>
        <w:t> </w:t>
      </w:r>
      <w:r w:rsidRPr="002F5013">
        <w:rPr>
          <w:rFonts w:ascii="Arial" w:hAnsi="Arial" w:cs="Arial"/>
          <w:noProof/>
          <w:sz w:val="20"/>
          <w:u w:val="single"/>
        </w:rPr>
        <w:t> </w:t>
      </w:r>
      <w:r w:rsidRPr="002F5013">
        <w:rPr>
          <w:rFonts w:ascii="Arial" w:hAnsi="Arial" w:cs="Arial"/>
          <w:noProof/>
          <w:sz w:val="20"/>
          <w:u w:val="single"/>
        </w:rPr>
        <w:t> </w:t>
      </w:r>
      <w:r w:rsidRPr="002F5013">
        <w:rPr>
          <w:rFonts w:ascii="Arial" w:hAnsi="Arial" w:cs="Arial"/>
          <w:noProof/>
          <w:sz w:val="20"/>
          <w:u w:val="single"/>
        </w:rPr>
        <w:t> </w:t>
      </w:r>
      <w:r w:rsidRPr="002F5013">
        <w:rPr>
          <w:rFonts w:ascii="Arial" w:hAnsi="Arial" w:cs="Arial"/>
          <w:sz w:val="20"/>
          <w:u w:val="single"/>
        </w:rPr>
        <w:fldChar w:fldCharType="end"/>
      </w:r>
      <w:r w:rsidRPr="002F5013">
        <w:rPr>
          <w:rFonts w:ascii="Arial" w:hAnsi="Arial" w:cs="Arial"/>
          <w:sz w:val="20"/>
          <w:u w:val="single"/>
        </w:rPr>
        <w:tab/>
      </w:r>
    </w:p>
    <w:p w14:paraId="37D5C446" w14:textId="77777777" w:rsidR="00823F3B" w:rsidRPr="002F5013" w:rsidRDefault="00823F3B" w:rsidP="00823F3B">
      <w:pPr>
        <w:tabs>
          <w:tab w:val="right" w:pos="8640"/>
        </w:tabs>
        <w:rPr>
          <w:rFonts w:ascii="Arial" w:hAnsi="Arial" w:cs="Arial"/>
          <w:sz w:val="20"/>
        </w:rPr>
      </w:pPr>
    </w:p>
    <w:p w14:paraId="1ED785E0" w14:textId="77777777" w:rsidR="00823F3B" w:rsidRPr="002F5013" w:rsidRDefault="00823F3B" w:rsidP="00823F3B">
      <w:pPr>
        <w:tabs>
          <w:tab w:val="right" w:pos="4140"/>
        </w:tabs>
        <w:rPr>
          <w:rFonts w:ascii="Arial" w:hAnsi="Arial" w:cs="Arial"/>
          <w:sz w:val="20"/>
          <w:u w:val="single"/>
        </w:rPr>
      </w:pPr>
      <w:r w:rsidRPr="002F5013">
        <w:rPr>
          <w:rFonts w:ascii="Arial" w:hAnsi="Arial" w:cs="Arial"/>
          <w:sz w:val="20"/>
        </w:rPr>
        <w:lastRenderedPageBreak/>
        <w:t xml:space="preserve">Total Time Commitment (hr.): </w:t>
      </w:r>
      <w:r w:rsidRPr="002F5013">
        <w:rPr>
          <w:rFonts w:ascii="Arial" w:hAnsi="Arial" w:cs="Arial"/>
          <w:sz w:val="20"/>
          <w:u w:val="single"/>
        </w:rPr>
        <w:t xml:space="preserve"> </w:t>
      </w:r>
      <w:r w:rsidRPr="002F5013">
        <w:rPr>
          <w:rFonts w:ascii="Arial" w:hAnsi="Arial" w:cs="Arial"/>
          <w:sz w:val="20"/>
          <w:u w:val="single"/>
        </w:rPr>
        <w:fldChar w:fldCharType="begin">
          <w:ffData>
            <w:name w:val="Text155"/>
            <w:enabled/>
            <w:calcOnExit w:val="0"/>
            <w:textInput/>
          </w:ffData>
        </w:fldChar>
      </w:r>
      <w:r w:rsidRPr="002F5013">
        <w:rPr>
          <w:rFonts w:ascii="Arial" w:hAnsi="Arial" w:cs="Arial"/>
          <w:sz w:val="20"/>
          <w:u w:val="single"/>
        </w:rPr>
        <w:instrText xml:space="preserve"> FORMTEXT </w:instrText>
      </w:r>
      <w:r w:rsidRPr="002F5013">
        <w:rPr>
          <w:rFonts w:ascii="Arial" w:hAnsi="Arial" w:cs="Arial"/>
          <w:sz w:val="20"/>
          <w:u w:val="single"/>
        </w:rPr>
      </w:r>
      <w:r w:rsidRPr="002F5013">
        <w:rPr>
          <w:rFonts w:ascii="Arial" w:hAnsi="Arial" w:cs="Arial"/>
          <w:sz w:val="20"/>
          <w:u w:val="single"/>
        </w:rPr>
        <w:fldChar w:fldCharType="separate"/>
      </w:r>
      <w:r w:rsidRPr="002F5013">
        <w:rPr>
          <w:rFonts w:ascii="Arial" w:hAnsi="Arial" w:cs="Arial"/>
          <w:noProof/>
          <w:sz w:val="20"/>
          <w:u w:val="single"/>
        </w:rPr>
        <w:t> </w:t>
      </w:r>
      <w:r w:rsidRPr="002F5013">
        <w:rPr>
          <w:rFonts w:ascii="Arial" w:hAnsi="Arial" w:cs="Arial"/>
          <w:noProof/>
          <w:sz w:val="20"/>
          <w:u w:val="single"/>
        </w:rPr>
        <w:t> </w:t>
      </w:r>
      <w:r w:rsidRPr="002F5013">
        <w:rPr>
          <w:rFonts w:ascii="Arial" w:hAnsi="Arial" w:cs="Arial"/>
          <w:noProof/>
          <w:sz w:val="20"/>
          <w:u w:val="single"/>
        </w:rPr>
        <w:t> </w:t>
      </w:r>
      <w:r w:rsidRPr="002F5013">
        <w:rPr>
          <w:rFonts w:ascii="Arial" w:hAnsi="Arial" w:cs="Arial"/>
          <w:noProof/>
          <w:sz w:val="20"/>
          <w:u w:val="single"/>
        </w:rPr>
        <w:t> </w:t>
      </w:r>
      <w:r w:rsidRPr="002F5013">
        <w:rPr>
          <w:rFonts w:ascii="Arial" w:hAnsi="Arial" w:cs="Arial"/>
          <w:noProof/>
          <w:sz w:val="20"/>
          <w:u w:val="single"/>
        </w:rPr>
        <w:t> </w:t>
      </w:r>
      <w:r w:rsidRPr="002F5013">
        <w:rPr>
          <w:rFonts w:ascii="Arial" w:hAnsi="Arial" w:cs="Arial"/>
          <w:sz w:val="20"/>
          <w:u w:val="single"/>
        </w:rPr>
        <w:fldChar w:fldCharType="end"/>
      </w:r>
      <w:r w:rsidRPr="002F5013">
        <w:rPr>
          <w:rFonts w:ascii="Arial" w:hAnsi="Arial" w:cs="Arial"/>
          <w:sz w:val="20"/>
          <w:u w:val="single"/>
        </w:rPr>
        <w:tab/>
      </w:r>
    </w:p>
    <w:p w14:paraId="4D37B10D" w14:textId="77777777" w:rsidR="00823F3B" w:rsidRDefault="00823F3B" w:rsidP="00823F3B">
      <w:pPr>
        <w:rPr>
          <w:rFonts w:ascii="Arial" w:hAnsi="Arial" w:cs="Arial"/>
          <w:sz w:val="20"/>
        </w:rPr>
      </w:pPr>
    </w:p>
    <w:p w14:paraId="6C900EEB" w14:textId="3C26463D" w:rsidR="00F02C3C" w:rsidRPr="00C91E8A" w:rsidRDefault="00F02C3C" w:rsidP="00823F3B">
      <w:pPr>
        <w:rPr>
          <w:rFonts w:ascii="Arial" w:hAnsi="Arial" w:cs="Arial"/>
          <w:color w:val="FF0000"/>
          <w:sz w:val="20"/>
        </w:rPr>
      </w:pPr>
      <w:r w:rsidRPr="00C91E8A">
        <w:rPr>
          <w:rFonts w:ascii="Arial" w:hAnsi="Arial" w:cs="Arial"/>
          <w:color w:val="FF0000"/>
          <w:sz w:val="20"/>
        </w:rPr>
        <w:t>Please Note that if you will be paid for this On Campus Activity</w:t>
      </w:r>
      <w:r w:rsidR="00C91E8A">
        <w:rPr>
          <w:rFonts w:ascii="Arial" w:hAnsi="Arial" w:cs="Arial"/>
          <w:color w:val="FF0000"/>
          <w:sz w:val="20"/>
        </w:rPr>
        <w:t>-yo</w:t>
      </w:r>
      <w:r w:rsidRPr="00C91E8A">
        <w:rPr>
          <w:rFonts w:ascii="Arial" w:hAnsi="Arial" w:cs="Arial"/>
          <w:color w:val="FF0000"/>
          <w:sz w:val="20"/>
        </w:rPr>
        <w:t>u are required to comply with all Supplemental Pay and Extra Compensation Procedures and submit these before engaging in the activity.</w:t>
      </w:r>
    </w:p>
    <w:tbl>
      <w:tblPr>
        <w:tblStyle w:val="TableGrid"/>
        <w:tblW w:w="5000" w:type="pct"/>
        <w:tblBorders>
          <w:insideH w:val="none" w:sz="0" w:space="0" w:color="auto"/>
          <w:insideV w:val="none" w:sz="0" w:space="0" w:color="auto"/>
        </w:tblBorders>
        <w:tblLook w:val="01E0" w:firstRow="1" w:lastRow="1" w:firstColumn="1" w:lastColumn="1" w:noHBand="0" w:noVBand="0"/>
      </w:tblPr>
      <w:tblGrid>
        <w:gridCol w:w="9350"/>
      </w:tblGrid>
      <w:tr w:rsidR="00823F3B" w:rsidRPr="002F5013" w14:paraId="090D86BD" w14:textId="77777777" w:rsidTr="00E625D5">
        <w:trPr>
          <w:trHeight w:val="2782"/>
        </w:trPr>
        <w:tc>
          <w:tcPr>
            <w:tcW w:w="5000" w:type="pct"/>
            <w:tcMar>
              <w:top w:w="115" w:type="dxa"/>
              <w:left w:w="115" w:type="dxa"/>
              <w:right w:w="115" w:type="dxa"/>
            </w:tcMar>
          </w:tcPr>
          <w:p w14:paraId="6D994D59" w14:textId="77777777" w:rsidR="00823F3B" w:rsidRPr="002F5013" w:rsidRDefault="009F557B" w:rsidP="00E625D5">
            <w:pPr>
              <w:rPr>
                <w:rFonts w:ascii="Arial" w:hAnsi="Arial" w:cs="Arial"/>
                <w:b/>
              </w:rPr>
            </w:pPr>
            <w:r>
              <w:rPr>
                <w:rFonts w:ascii="Arial" w:hAnsi="Arial" w:cs="Arial"/>
                <w:b/>
              </w:rPr>
              <w:t>Activity Description (include:</w:t>
            </w:r>
            <w:r w:rsidR="00823F3B" w:rsidRPr="002F5013">
              <w:rPr>
                <w:rFonts w:ascii="Arial" w:hAnsi="Arial" w:cs="Arial"/>
                <w:b/>
              </w:rPr>
              <w:t xml:space="preserve"> dates that the employee will be away from duties</w:t>
            </w:r>
            <w:r>
              <w:rPr>
                <w:rFonts w:ascii="Arial" w:hAnsi="Arial" w:cs="Arial"/>
                <w:b/>
              </w:rPr>
              <w:t>, method for reimbursing the institution for the use of its resource, if applicable</w:t>
            </w:r>
            <w:r w:rsidR="00823F3B" w:rsidRPr="002F5013">
              <w:rPr>
                <w:rFonts w:ascii="Arial" w:hAnsi="Arial" w:cs="Arial"/>
                <w:b/>
              </w:rPr>
              <w:t>):</w:t>
            </w:r>
          </w:p>
          <w:p w14:paraId="2D393277" w14:textId="77777777" w:rsidR="00823F3B" w:rsidRPr="002F5013" w:rsidRDefault="00823F3B" w:rsidP="00E625D5">
            <w:pPr>
              <w:rPr>
                <w:rFonts w:ascii="Arial" w:hAnsi="Arial" w:cs="Arial"/>
                <w:sz w:val="20"/>
              </w:rPr>
            </w:pPr>
          </w:p>
          <w:p w14:paraId="0651BEB3" w14:textId="77777777" w:rsidR="00823F3B" w:rsidRPr="002F5013" w:rsidRDefault="00823F3B" w:rsidP="00E625D5">
            <w:pPr>
              <w:rPr>
                <w:rFonts w:ascii="Arial" w:hAnsi="Arial" w:cs="Arial"/>
                <w:sz w:val="20"/>
              </w:rPr>
            </w:pPr>
            <w:r w:rsidRPr="002F5013">
              <w:rPr>
                <w:rFonts w:ascii="Arial" w:hAnsi="Arial" w:cs="Arial"/>
                <w:sz w:val="20"/>
              </w:rPr>
              <w:fldChar w:fldCharType="begin">
                <w:ffData>
                  <w:name w:val="Text151"/>
                  <w:enabled/>
                  <w:calcOnExit w:val="0"/>
                  <w:textInput/>
                </w:ffData>
              </w:fldChar>
            </w:r>
            <w:r w:rsidRPr="002F5013">
              <w:rPr>
                <w:rFonts w:ascii="Arial" w:hAnsi="Arial" w:cs="Arial"/>
                <w:sz w:val="20"/>
              </w:rPr>
              <w:instrText xml:space="preserve"> FORMTEXT </w:instrText>
            </w:r>
            <w:r w:rsidRPr="002F5013">
              <w:rPr>
                <w:rFonts w:ascii="Arial" w:hAnsi="Arial" w:cs="Arial"/>
                <w:sz w:val="20"/>
              </w:rPr>
            </w:r>
            <w:r w:rsidRPr="002F5013">
              <w:rPr>
                <w:rFonts w:ascii="Arial" w:hAnsi="Arial" w:cs="Arial"/>
                <w:sz w:val="20"/>
              </w:rPr>
              <w:fldChar w:fldCharType="separate"/>
            </w:r>
            <w:r w:rsidRPr="002F5013">
              <w:rPr>
                <w:rFonts w:cs="Arial"/>
                <w:noProof/>
                <w:sz w:val="20"/>
              </w:rPr>
              <w:t> </w:t>
            </w:r>
            <w:r w:rsidRPr="002F5013">
              <w:rPr>
                <w:rFonts w:cs="Arial"/>
                <w:noProof/>
                <w:sz w:val="20"/>
              </w:rPr>
              <w:t> </w:t>
            </w:r>
            <w:r w:rsidRPr="002F5013">
              <w:rPr>
                <w:rFonts w:cs="Arial"/>
                <w:noProof/>
                <w:sz w:val="20"/>
              </w:rPr>
              <w:t> </w:t>
            </w:r>
            <w:r w:rsidRPr="002F5013">
              <w:rPr>
                <w:rFonts w:cs="Arial"/>
                <w:noProof/>
                <w:sz w:val="20"/>
              </w:rPr>
              <w:t> </w:t>
            </w:r>
            <w:r w:rsidRPr="002F5013">
              <w:rPr>
                <w:rFonts w:cs="Arial"/>
                <w:noProof/>
                <w:sz w:val="20"/>
              </w:rPr>
              <w:t> </w:t>
            </w:r>
            <w:r w:rsidRPr="002F5013">
              <w:rPr>
                <w:rFonts w:ascii="Arial" w:hAnsi="Arial" w:cs="Arial"/>
                <w:sz w:val="20"/>
              </w:rPr>
              <w:fldChar w:fldCharType="end"/>
            </w:r>
          </w:p>
        </w:tc>
      </w:tr>
    </w:tbl>
    <w:p w14:paraId="66F6AC7E" w14:textId="77777777" w:rsidR="00823F3B" w:rsidRPr="002F5013" w:rsidRDefault="00823F3B" w:rsidP="00823F3B">
      <w:pPr>
        <w:rPr>
          <w:rFonts w:ascii="Arial" w:hAnsi="Arial" w:cs="Arial"/>
          <w:sz w:val="20"/>
        </w:rPr>
      </w:pPr>
    </w:p>
    <w:p w14:paraId="20444195" w14:textId="77777777" w:rsidR="00823F3B" w:rsidRPr="002F5013" w:rsidRDefault="00823F3B" w:rsidP="00823F3B">
      <w:pPr>
        <w:rPr>
          <w:rFonts w:ascii="Arial" w:hAnsi="Arial" w:cs="Arial"/>
          <w:b/>
        </w:rPr>
      </w:pPr>
      <w:r w:rsidRPr="002F5013">
        <w:rPr>
          <w:rFonts w:ascii="Arial" w:hAnsi="Arial" w:cs="Arial"/>
          <w:b/>
        </w:rPr>
        <w:t>Certification:</w:t>
      </w:r>
    </w:p>
    <w:p w14:paraId="7594A281" w14:textId="77777777" w:rsidR="00823F3B" w:rsidRPr="002F5013" w:rsidRDefault="00823F3B" w:rsidP="00823F3B">
      <w:pPr>
        <w:rPr>
          <w:rFonts w:ascii="Arial" w:hAnsi="Arial" w:cs="Arial"/>
          <w:sz w:val="20"/>
        </w:rPr>
      </w:pPr>
    </w:p>
    <w:p w14:paraId="622B239A" w14:textId="77777777" w:rsidR="00823F3B" w:rsidRPr="002F5013" w:rsidRDefault="00823F3B" w:rsidP="00823F3B">
      <w:pPr>
        <w:rPr>
          <w:rFonts w:ascii="Arial" w:hAnsi="Arial" w:cs="Arial"/>
          <w:sz w:val="20"/>
        </w:rPr>
      </w:pPr>
      <w:r w:rsidRPr="002F5013">
        <w:rPr>
          <w:rFonts w:ascii="Arial" w:hAnsi="Arial" w:cs="Arial"/>
          <w:sz w:val="20"/>
        </w:rPr>
        <w:t>I certify that the activity:</w:t>
      </w:r>
    </w:p>
    <w:p w14:paraId="2C01A4C9" w14:textId="77777777" w:rsidR="00823F3B" w:rsidRPr="002F5013" w:rsidRDefault="00823F3B" w:rsidP="00823F3B">
      <w:pPr>
        <w:rPr>
          <w:rFonts w:ascii="Arial" w:hAnsi="Arial" w:cs="Arial"/>
          <w:sz w:val="20"/>
        </w:rPr>
      </w:pPr>
    </w:p>
    <w:p w14:paraId="198078F5" w14:textId="562DF1F6" w:rsidR="00DF3127" w:rsidRDefault="00823F3B" w:rsidP="00823F3B">
      <w:pPr>
        <w:numPr>
          <w:ilvl w:val="0"/>
          <w:numId w:val="7"/>
        </w:numPr>
        <w:tabs>
          <w:tab w:val="clear" w:pos="1080"/>
          <w:tab w:val="left" w:pos="720"/>
        </w:tabs>
        <w:ind w:left="720" w:hanging="360"/>
        <w:jc w:val="left"/>
        <w:rPr>
          <w:rFonts w:ascii="Arial" w:hAnsi="Arial" w:cs="Arial"/>
          <w:sz w:val="20"/>
        </w:rPr>
      </w:pPr>
      <w:r w:rsidRPr="002F5013">
        <w:rPr>
          <w:rFonts w:ascii="Arial" w:hAnsi="Arial" w:cs="Arial"/>
          <w:sz w:val="20"/>
        </w:rPr>
        <w:t>will not constitute a conflict of interest</w:t>
      </w:r>
      <w:r w:rsidR="000C73A7">
        <w:rPr>
          <w:rFonts w:ascii="Arial" w:hAnsi="Arial" w:cs="Arial"/>
          <w:sz w:val="20"/>
        </w:rPr>
        <w:t xml:space="preserve"> under </w:t>
      </w:r>
      <w:r w:rsidR="00BA0939">
        <w:rPr>
          <w:rFonts w:ascii="Arial" w:hAnsi="Arial" w:cs="Arial"/>
          <w:sz w:val="20"/>
        </w:rPr>
        <w:t xml:space="preserve">Georgia </w:t>
      </w:r>
      <w:r w:rsidR="000C73A7">
        <w:rPr>
          <w:rFonts w:ascii="Arial" w:hAnsi="Arial" w:cs="Arial"/>
          <w:sz w:val="20"/>
        </w:rPr>
        <w:t>state law</w:t>
      </w:r>
      <w:r w:rsidR="00DF3127">
        <w:rPr>
          <w:rFonts w:ascii="Arial" w:hAnsi="Arial" w:cs="Arial"/>
          <w:sz w:val="20"/>
        </w:rPr>
        <w:t>;</w:t>
      </w:r>
    </w:p>
    <w:p w14:paraId="561B84B1" w14:textId="3BA85391" w:rsidR="00823F3B" w:rsidRPr="002F5013" w:rsidRDefault="00DF3127" w:rsidP="00823F3B">
      <w:pPr>
        <w:numPr>
          <w:ilvl w:val="0"/>
          <w:numId w:val="7"/>
        </w:numPr>
        <w:tabs>
          <w:tab w:val="clear" w:pos="1080"/>
          <w:tab w:val="left" w:pos="720"/>
        </w:tabs>
        <w:ind w:left="720" w:hanging="360"/>
        <w:jc w:val="left"/>
        <w:rPr>
          <w:rFonts w:ascii="Arial" w:hAnsi="Arial" w:cs="Arial"/>
          <w:sz w:val="20"/>
        </w:rPr>
      </w:pPr>
      <w:r>
        <w:rPr>
          <w:rFonts w:ascii="Arial" w:hAnsi="Arial" w:cs="Arial"/>
          <w:sz w:val="20"/>
        </w:rPr>
        <w:t xml:space="preserve">will not constitute </w:t>
      </w:r>
      <w:r w:rsidR="00BA0939">
        <w:rPr>
          <w:rFonts w:ascii="Arial" w:hAnsi="Arial" w:cs="Arial"/>
          <w:sz w:val="20"/>
        </w:rPr>
        <w:t xml:space="preserve">a conflict of interest or </w:t>
      </w:r>
      <w:r w:rsidR="009F557B">
        <w:rPr>
          <w:rFonts w:ascii="Arial" w:hAnsi="Arial" w:cs="Arial"/>
          <w:sz w:val="20"/>
        </w:rPr>
        <w:t xml:space="preserve">conflict of commitment as described in Board of Regents Policy 8.2.18.2, the University System of Georgia, and </w:t>
      </w:r>
      <w:r w:rsidR="00823F3B" w:rsidRPr="002F5013">
        <w:rPr>
          <w:rFonts w:ascii="Arial" w:hAnsi="Arial" w:cs="Arial"/>
          <w:sz w:val="20"/>
        </w:rPr>
        <w:t>Clayton State</w:t>
      </w:r>
      <w:r w:rsidR="009F557B">
        <w:rPr>
          <w:rFonts w:ascii="Arial" w:hAnsi="Arial" w:cs="Arial"/>
          <w:sz w:val="20"/>
        </w:rPr>
        <w:t xml:space="preserve"> University</w:t>
      </w:r>
      <w:r w:rsidR="00823F3B" w:rsidRPr="002F5013">
        <w:rPr>
          <w:rFonts w:ascii="Arial" w:hAnsi="Arial" w:cs="Arial"/>
          <w:sz w:val="20"/>
        </w:rPr>
        <w:t xml:space="preserve">; </w:t>
      </w:r>
      <w:r w:rsidR="00D13913">
        <w:rPr>
          <w:rFonts w:ascii="Arial" w:hAnsi="Arial" w:cs="Arial"/>
          <w:sz w:val="20"/>
        </w:rPr>
        <w:t>and</w:t>
      </w:r>
      <w:r>
        <w:rPr>
          <w:rFonts w:ascii="Arial" w:hAnsi="Arial" w:cs="Arial"/>
          <w:sz w:val="20"/>
        </w:rPr>
        <w:t>,</w:t>
      </w:r>
      <w:r w:rsidR="00D13913">
        <w:rPr>
          <w:rFonts w:ascii="Arial" w:hAnsi="Arial" w:cs="Arial"/>
          <w:sz w:val="20"/>
        </w:rPr>
        <w:t xml:space="preserve"> </w:t>
      </w:r>
    </w:p>
    <w:p w14:paraId="733076F8" w14:textId="439ABC6A" w:rsidR="00D13913" w:rsidRDefault="00823F3B" w:rsidP="00D13913">
      <w:pPr>
        <w:numPr>
          <w:ilvl w:val="0"/>
          <w:numId w:val="7"/>
        </w:numPr>
        <w:tabs>
          <w:tab w:val="clear" w:pos="1080"/>
          <w:tab w:val="left" w:pos="720"/>
        </w:tabs>
        <w:ind w:left="720" w:hanging="360"/>
        <w:jc w:val="left"/>
        <w:rPr>
          <w:rFonts w:ascii="Arial" w:hAnsi="Arial" w:cs="Arial"/>
          <w:sz w:val="20"/>
        </w:rPr>
      </w:pPr>
      <w:r w:rsidRPr="002F5013">
        <w:rPr>
          <w:rFonts w:ascii="Arial" w:hAnsi="Arial" w:cs="Arial"/>
          <w:sz w:val="20"/>
        </w:rPr>
        <w:t>will not interfere with the punctual discharge of my official duties</w:t>
      </w:r>
      <w:r w:rsidR="00DF3127">
        <w:rPr>
          <w:rFonts w:ascii="Arial" w:hAnsi="Arial" w:cs="Arial"/>
          <w:sz w:val="20"/>
        </w:rPr>
        <w:t>.</w:t>
      </w:r>
    </w:p>
    <w:p w14:paraId="01A02DC9" w14:textId="79092D71" w:rsidR="00D13913" w:rsidRDefault="00D13913" w:rsidP="00D13913">
      <w:pPr>
        <w:tabs>
          <w:tab w:val="left" w:pos="720"/>
        </w:tabs>
        <w:jc w:val="left"/>
        <w:rPr>
          <w:rFonts w:ascii="Arial" w:hAnsi="Arial" w:cs="Arial"/>
          <w:sz w:val="20"/>
        </w:rPr>
      </w:pPr>
    </w:p>
    <w:p w14:paraId="70213572" w14:textId="3E33F1B2" w:rsidR="00D13913" w:rsidRDefault="00D13913" w:rsidP="00D13913">
      <w:pPr>
        <w:tabs>
          <w:tab w:val="left" w:pos="720"/>
        </w:tabs>
        <w:jc w:val="left"/>
        <w:rPr>
          <w:rFonts w:ascii="Arial" w:hAnsi="Arial" w:cs="Arial"/>
          <w:sz w:val="20"/>
        </w:rPr>
      </w:pPr>
    </w:p>
    <w:p w14:paraId="69CC0F15" w14:textId="77777777" w:rsidR="00643AAD" w:rsidRPr="00D13913" w:rsidRDefault="00643AAD" w:rsidP="00D13913">
      <w:pPr>
        <w:tabs>
          <w:tab w:val="left" w:pos="720"/>
        </w:tabs>
        <w:jc w:val="left"/>
        <w:rPr>
          <w:rFonts w:ascii="Arial" w:hAnsi="Arial" w:cs="Arial"/>
          <w:sz w:val="20"/>
        </w:rPr>
      </w:pPr>
    </w:p>
    <w:p w14:paraId="59831F16" w14:textId="77777777" w:rsidR="00823F3B" w:rsidRPr="002F5013" w:rsidRDefault="00823F3B" w:rsidP="00823F3B">
      <w:pPr>
        <w:tabs>
          <w:tab w:val="left" w:pos="5040"/>
          <w:tab w:val="left" w:pos="5760"/>
          <w:tab w:val="right" w:pos="9360"/>
        </w:tabs>
        <w:rPr>
          <w:rFonts w:ascii="Arial" w:hAnsi="Arial" w:cs="Arial"/>
          <w:u w:val="single"/>
        </w:rPr>
      </w:pPr>
      <w:r w:rsidRPr="002F5013">
        <w:rPr>
          <w:rFonts w:ascii="Arial" w:hAnsi="Arial" w:cs="Arial"/>
          <w:u w:val="single"/>
        </w:rPr>
        <w:tab/>
      </w:r>
      <w:r w:rsidRPr="002F5013">
        <w:rPr>
          <w:rFonts w:ascii="Arial" w:hAnsi="Arial" w:cs="Arial"/>
        </w:rPr>
        <w:tab/>
      </w:r>
      <w:r w:rsidRPr="002F5013">
        <w:rPr>
          <w:rFonts w:ascii="Arial" w:hAnsi="Arial" w:cs="Arial"/>
          <w:sz w:val="20"/>
          <w:u w:val="single"/>
        </w:rPr>
        <w:fldChar w:fldCharType="begin">
          <w:ffData>
            <w:name w:val="Text159"/>
            <w:enabled/>
            <w:calcOnExit w:val="0"/>
            <w:textInput>
              <w:type w:val="date"/>
              <w:format w:val="M/d/yyyy"/>
            </w:textInput>
          </w:ffData>
        </w:fldChar>
      </w:r>
      <w:r w:rsidRPr="002F5013">
        <w:rPr>
          <w:rFonts w:ascii="Arial" w:hAnsi="Arial" w:cs="Arial"/>
          <w:sz w:val="20"/>
          <w:u w:val="single"/>
        </w:rPr>
        <w:instrText xml:space="preserve"> FORMTEXT </w:instrText>
      </w:r>
      <w:r w:rsidRPr="002F5013">
        <w:rPr>
          <w:rFonts w:ascii="Arial" w:hAnsi="Arial" w:cs="Arial"/>
          <w:sz w:val="20"/>
          <w:u w:val="single"/>
        </w:rPr>
      </w:r>
      <w:r w:rsidRPr="002F5013">
        <w:rPr>
          <w:rFonts w:ascii="Arial" w:hAnsi="Arial" w:cs="Arial"/>
          <w:sz w:val="20"/>
          <w:u w:val="single"/>
        </w:rPr>
        <w:fldChar w:fldCharType="separate"/>
      </w:r>
      <w:r w:rsidRPr="002F5013">
        <w:rPr>
          <w:rFonts w:ascii="Arial" w:hAnsi="Arial" w:cs="Arial"/>
          <w:noProof/>
          <w:sz w:val="20"/>
          <w:u w:val="single"/>
        </w:rPr>
        <w:t> </w:t>
      </w:r>
      <w:r w:rsidRPr="002F5013">
        <w:rPr>
          <w:rFonts w:ascii="Arial" w:hAnsi="Arial" w:cs="Arial"/>
          <w:noProof/>
          <w:sz w:val="20"/>
          <w:u w:val="single"/>
        </w:rPr>
        <w:t> </w:t>
      </w:r>
      <w:r w:rsidRPr="002F5013">
        <w:rPr>
          <w:rFonts w:ascii="Arial" w:hAnsi="Arial" w:cs="Arial"/>
          <w:noProof/>
          <w:sz w:val="20"/>
          <w:u w:val="single"/>
        </w:rPr>
        <w:t> </w:t>
      </w:r>
      <w:r w:rsidRPr="002F5013">
        <w:rPr>
          <w:rFonts w:ascii="Arial" w:hAnsi="Arial" w:cs="Arial"/>
          <w:noProof/>
          <w:sz w:val="20"/>
          <w:u w:val="single"/>
        </w:rPr>
        <w:t> </w:t>
      </w:r>
      <w:r w:rsidRPr="002F5013">
        <w:rPr>
          <w:rFonts w:ascii="Arial" w:hAnsi="Arial" w:cs="Arial"/>
          <w:noProof/>
          <w:sz w:val="20"/>
          <w:u w:val="single"/>
        </w:rPr>
        <w:t> </w:t>
      </w:r>
      <w:r w:rsidRPr="002F5013">
        <w:rPr>
          <w:rFonts w:ascii="Arial" w:hAnsi="Arial" w:cs="Arial"/>
          <w:sz w:val="20"/>
          <w:u w:val="single"/>
        </w:rPr>
        <w:fldChar w:fldCharType="end"/>
      </w:r>
      <w:r w:rsidRPr="002F5013">
        <w:rPr>
          <w:rFonts w:ascii="Arial" w:hAnsi="Arial" w:cs="Arial"/>
          <w:u w:val="single"/>
        </w:rPr>
        <w:tab/>
      </w:r>
    </w:p>
    <w:p w14:paraId="164C6FE1" w14:textId="77777777" w:rsidR="00823F3B" w:rsidRPr="002F5013" w:rsidRDefault="00823F3B" w:rsidP="00823F3B">
      <w:pPr>
        <w:tabs>
          <w:tab w:val="center" w:pos="2520"/>
          <w:tab w:val="center" w:pos="7560"/>
        </w:tabs>
        <w:rPr>
          <w:rFonts w:ascii="Arial" w:hAnsi="Arial" w:cs="Arial"/>
          <w:sz w:val="16"/>
        </w:rPr>
      </w:pPr>
      <w:r w:rsidRPr="002F5013">
        <w:rPr>
          <w:rFonts w:ascii="Arial" w:hAnsi="Arial" w:cs="Arial"/>
          <w:sz w:val="16"/>
        </w:rPr>
        <w:tab/>
        <w:t>Employee Signature</w:t>
      </w:r>
      <w:r w:rsidRPr="002F5013">
        <w:rPr>
          <w:rFonts w:ascii="Arial" w:hAnsi="Arial" w:cs="Arial"/>
          <w:sz w:val="16"/>
        </w:rPr>
        <w:tab/>
        <w:t>Date</w:t>
      </w:r>
    </w:p>
    <w:p w14:paraId="0D6CB8E6" w14:textId="77777777" w:rsidR="00823F3B" w:rsidRPr="002F5013" w:rsidRDefault="00823F3B" w:rsidP="00823F3B">
      <w:pPr>
        <w:rPr>
          <w:rFonts w:ascii="Arial" w:hAnsi="Arial" w:cs="Arial"/>
        </w:rPr>
      </w:pPr>
    </w:p>
    <w:p w14:paraId="1EFDFED6" w14:textId="782C7B3C" w:rsidR="00823F3B" w:rsidRPr="002F5013" w:rsidRDefault="00823F3B" w:rsidP="00823F3B">
      <w:pPr>
        <w:tabs>
          <w:tab w:val="left" w:pos="1440"/>
          <w:tab w:val="left" w:pos="2340"/>
          <w:tab w:val="left" w:pos="4500"/>
          <w:tab w:val="left" w:pos="5220"/>
          <w:tab w:val="right" w:pos="8640"/>
        </w:tabs>
        <w:rPr>
          <w:rFonts w:ascii="Arial" w:hAnsi="Arial" w:cs="Arial"/>
          <w:sz w:val="20"/>
        </w:rPr>
      </w:pPr>
      <w:r w:rsidRPr="002F5013">
        <w:rPr>
          <w:rFonts w:ascii="Arial" w:hAnsi="Arial" w:cs="Arial"/>
          <w:b/>
          <w:bCs/>
        </w:rPr>
        <w:t>Approvals:</w:t>
      </w:r>
      <w:r w:rsidRPr="002F5013">
        <w:rPr>
          <w:rFonts w:ascii="Arial" w:hAnsi="Arial" w:cs="Arial"/>
        </w:rPr>
        <w:t xml:space="preserve"> </w:t>
      </w:r>
    </w:p>
    <w:p w14:paraId="112622D3" w14:textId="77777777" w:rsidR="00823F3B" w:rsidRPr="002F5013" w:rsidRDefault="00823F3B" w:rsidP="00823F3B">
      <w:pPr>
        <w:tabs>
          <w:tab w:val="left" w:pos="1440"/>
          <w:tab w:val="left" w:pos="2340"/>
          <w:tab w:val="left" w:pos="4500"/>
          <w:tab w:val="left" w:pos="5220"/>
          <w:tab w:val="right" w:pos="8640"/>
        </w:tabs>
        <w:rPr>
          <w:rFonts w:ascii="Arial" w:hAnsi="Arial" w:cs="Arial"/>
        </w:rPr>
      </w:pPr>
    </w:p>
    <w:p w14:paraId="7F12AC46" w14:textId="77777777" w:rsidR="00823F3B" w:rsidRPr="002F5013" w:rsidRDefault="00823F3B" w:rsidP="00823F3B">
      <w:pPr>
        <w:tabs>
          <w:tab w:val="left" w:pos="5040"/>
          <w:tab w:val="left" w:pos="5760"/>
          <w:tab w:val="right" w:pos="9360"/>
        </w:tabs>
        <w:rPr>
          <w:rFonts w:ascii="Arial" w:hAnsi="Arial" w:cs="Arial"/>
          <w:u w:val="single"/>
        </w:rPr>
      </w:pPr>
      <w:r w:rsidRPr="002F5013">
        <w:rPr>
          <w:rFonts w:ascii="Arial" w:hAnsi="Arial" w:cs="Arial"/>
          <w:u w:val="single"/>
        </w:rPr>
        <w:tab/>
      </w:r>
      <w:r w:rsidRPr="002F5013">
        <w:rPr>
          <w:rFonts w:ascii="Arial" w:hAnsi="Arial" w:cs="Arial"/>
        </w:rPr>
        <w:tab/>
      </w:r>
      <w:r w:rsidR="00032E53">
        <w:rPr>
          <w:rFonts w:ascii="Arial" w:hAnsi="Arial" w:cs="Arial"/>
          <w:sz w:val="20"/>
          <w:u w:val="single"/>
        </w:rPr>
        <w:fldChar w:fldCharType="begin">
          <w:ffData>
            <w:name w:val="Text159"/>
            <w:enabled/>
            <w:calcOnExit w:val="0"/>
            <w:textInput>
              <w:type w:val="date"/>
              <w:format w:val="M/d/yyyy"/>
            </w:textInput>
          </w:ffData>
        </w:fldChar>
      </w:r>
      <w:bookmarkStart w:id="3" w:name="Text159"/>
      <w:r w:rsidR="00032E53">
        <w:rPr>
          <w:rFonts w:ascii="Arial" w:hAnsi="Arial" w:cs="Arial"/>
          <w:sz w:val="20"/>
          <w:u w:val="single"/>
        </w:rPr>
        <w:instrText xml:space="preserve"> FORMTEXT </w:instrText>
      </w:r>
      <w:r w:rsidR="00032E53">
        <w:rPr>
          <w:rFonts w:ascii="Arial" w:hAnsi="Arial" w:cs="Arial"/>
          <w:sz w:val="20"/>
          <w:u w:val="single"/>
        </w:rPr>
      </w:r>
      <w:r w:rsidR="00032E53">
        <w:rPr>
          <w:rFonts w:ascii="Arial" w:hAnsi="Arial" w:cs="Arial"/>
          <w:sz w:val="20"/>
          <w:u w:val="single"/>
        </w:rPr>
        <w:fldChar w:fldCharType="separate"/>
      </w:r>
      <w:r w:rsidR="00032E53">
        <w:rPr>
          <w:rFonts w:ascii="Arial" w:hAnsi="Arial" w:cs="Arial"/>
          <w:noProof/>
          <w:sz w:val="20"/>
          <w:u w:val="single"/>
        </w:rPr>
        <w:t> </w:t>
      </w:r>
      <w:r w:rsidR="00032E53">
        <w:rPr>
          <w:rFonts w:ascii="Arial" w:hAnsi="Arial" w:cs="Arial"/>
          <w:noProof/>
          <w:sz w:val="20"/>
          <w:u w:val="single"/>
        </w:rPr>
        <w:t> </w:t>
      </w:r>
      <w:r w:rsidR="00032E53">
        <w:rPr>
          <w:rFonts w:ascii="Arial" w:hAnsi="Arial" w:cs="Arial"/>
          <w:noProof/>
          <w:sz w:val="20"/>
          <w:u w:val="single"/>
        </w:rPr>
        <w:t> </w:t>
      </w:r>
      <w:r w:rsidR="00032E53">
        <w:rPr>
          <w:rFonts w:ascii="Arial" w:hAnsi="Arial" w:cs="Arial"/>
          <w:noProof/>
          <w:sz w:val="20"/>
          <w:u w:val="single"/>
        </w:rPr>
        <w:t> </w:t>
      </w:r>
      <w:r w:rsidR="00032E53">
        <w:rPr>
          <w:rFonts w:ascii="Arial" w:hAnsi="Arial" w:cs="Arial"/>
          <w:noProof/>
          <w:sz w:val="20"/>
          <w:u w:val="single"/>
        </w:rPr>
        <w:t> </w:t>
      </w:r>
      <w:r w:rsidR="00032E53">
        <w:rPr>
          <w:rFonts w:ascii="Arial" w:hAnsi="Arial" w:cs="Arial"/>
          <w:sz w:val="20"/>
          <w:u w:val="single"/>
        </w:rPr>
        <w:fldChar w:fldCharType="end"/>
      </w:r>
      <w:bookmarkEnd w:id="3"/>
      <w:r w:rsidRPr="002F5013">
        <w:rPr>
          <w:rFonts w:ascii="Arial" w:hAnsi="Arial" w:cs="Arial"/>
          <w:u w:val="single"/>
        </w:rPr>
        <w:tab/>
      </w:r>
    </w:p>
    <w:p w14:paraId="0A67FF68" w14:textId="77777777" w:rsidR="00823F3B" w:rsidRPr="002F5013" w:rsidRDefault="00823F3B" w:rsidP="00823F3B">
      <w:pPr>
        <w:tabs>
          <w:tab w:val="center" w:pos="2520"/>
          <w:tab w:val="center" w:pos="7560"/>
          <w:tab w:val="center" w:pos="7920"/>
        </w:tabs>
        <w:rPr>
          <w:rFonts w:ascii="Arial" w:hAnsi="Arial" w:cs="Arial"/>
          <w:sz w:val="16"/>
        </w:rPr>
      </w:pPr>
      <w:r w:rsidRPr="002F5013">
        <w:rPr>
          <w:rFonts w:ascii="Arial" w:hAnsi="Arial" w:cs="Arial"/>
          <w:sz w:val="16"/>
        </w:rPr>
        <w:tab/>
        <w:t>Department Head</w:t>
      </w:r>
      <w:r w:rsidRPr="002F5013">
        <w:rPr>
          <w:rFonts w:ascii="Arial" w:hAnsi="Arial" w:cs="Arial"/>
          <w:sz w:val="16"/>
        </w:rPr>
        <w:tab/>
        <w:t>Date</w:t>
      </w:r>
    </w:p>
    <w:p w14:paraId="52BDE391" w14:textId="77777777" w:rsidR="00823F3B" w:rsidRPr="002F5013" w:rsidRDefault="00823F3B" w:rsidP="00823F3B">
      <w:pPr>
        <w:tabs>
          <w:tab w:val="left" w:pos="2880"/>
          <w:tab w:val="left" w:pos="7740"/>
          <w:tab w:val="right" w:pos="8640"/>
        </w:tabs>
        <w:rPr>
          <w:rFonts w:ascii="Arial" w:hAnsi="Arial" w:cs="Arial"/>
          <w:sz w:val="16"/>
        </w:rPr>
      </w:pPr>
    </w:p>
    <w:p w14:paraId="59D000A6" w14:textId="77777777" w:rsidR="00823F3B" w:rsidRPr="002F5013" w:rsidRDefault="00823F3B" w:rsidP="00823F3B">
      <w:pPr>
        <w:tabs>
          <w:tab w:val="left" w:pos="3420"/>
          <w:tab w:val="left" w:pos="5220"/>
          <w:tab w:val="right" w:pos="8640"/>
        </w:tabs>
        <w:rPr>
          <w:rFonts w:ascii="Arial" w:hAnsi="Arial" w:cs="Arial"/>
          <w:sz w:val="16"/>
        </w:rPr>
      </w:pPr>
    </w:p>
    <w:p w14:paraId="1BB5CB61" w14:textId="77777777" w:rsidR="00724BD4" w:rsidRPr="002F5013" w:rsidRDefault="00823F3B" w:rsidP="00823F3B">
      <w:pPr>
        <w:tabs>
          <w:tab w:val="left" w:pos="5040"/>
          <w:tab w:val="left" w:pos="5760"/>
          <w:tab w:val="right" w:pos="9360"/>
        </w:tabs>
        <w:rPr>
          <w:rFonts w:ascii="Arial" w:hAnsi="Arial" w:cs="Arial"/>
          <w:u w:val="single"/>
        </w:rPr>
      </w:pPr>
      <w:r w:rsidRPr="002F5013">
        <w:rPr>
          <w:rFonts w:ascii="Arial" w:hAnsi="Arial" w:cs="Arial"/>
          <w:u w:val="single"/>
        </w:rPr>
        <w:tab/>
      </w:r>
      <w:r w:rsidRPr="002F5013">
        <w:rPr>
          <w:rFonts w:ascii="Arial" w:hAnsi="Arial" w:cs="Arial"/>
        </w:rPr>
        <w:tab/>
      </w:r>
      <w:r w:rsidRPr="002F5013">
        <w:rPr>
          <w:rFonts w:ascii="Arial" w:hAnsi="Arial" w:cs="Arial"/>
          <w:sz w:val="20"/>
          <w:u w:val="single"/>
        </w:rPr>
        <w:fldChar w:fldCharType="begin">
          <w:ffData>
            <w:name w:val="Text159"/>
            <w:enabled/>
            <w:calcOnExit w:val="0"/>
            <w:textInput>
              <w:type w:val="date"/>
              <w:format w:val="M/d/yyyy"/>
            </w:textInput>
          </w:ffData>
        </w:fldChar>
      </w:r>
      <w:r w:rsidRPr="002F5013">
        <w:rPr>
          <w:rFonts w:ascii="Arial" w:hAnsi="Arial" w:cs="Arial"/>
          <w:sz w:val="20"/>
          <w:u w:val="single"/>
        </w:rPr>
        <w:instrText xml:space="preserve"> FORMTEXT </w:instrText>
      </w:r>
      <w:r w:rsidRPr="002F5013">
        <w:rPr>
          <w:rFonts w:ascii="Arial" w:hAnsi="Arial" w:cs="Arial"/>
          <w:sz w:val="20"/>
          <w:u w:val="single"/>
        </w:rPr>
      </w:r>
      <w:r w:rsidRPr="002F5013">
        <w:rPr>
          <w:rFonts w:ascii="Arial" w:hAnsi="Arial" w:cs="Arial"/>
          <w:sz w:val="20"/>
          <w:u w:val="single"/>
        </w:rPr>
        <w:fldChar w:fldCharType="separate"/>
      </w:r>
      <w:r w:rsidRPr="002F5013">
        <w:rPr>
          <w:rFonts w:ascii="Arial" w:hAnsi="Arial" w:cs="Arial"/>
          <w:noProof/>
          <w:sz w:val="20"/>
          <w:u w:val="single"/>
        </w:rPr>
        <w:t> </w:t>
      </w:r>
      <w:r w:rsidRPr="002F5013">
        <w:rPr>
          <w:rFonts w:ascii="Arial" w:hAnsi="Arial" w:cs="Arial"/>
          <w:noProof/>
          <w:sz w:val="20"/>
          <w:u w:val="single"/>
        </w:rPr>
        <w:t> </w:t>
      </w:r>
      <w:r w:rsidRPr="002F5013">
        <w:rPr>
          <w:rFonts w:ascii="Arial" w:hAnsi="Arial" w:cs="Arial"/>
          <w:noProof/>
          <w:sz w:val="20"/>
          <w:u w:val="single"/>
        </w:rPr>
        <w:t> </w:t>
      </w:r>
      <w:r w:rsidRPr="002F5013">
        <w:rPr>
          <w:rFonts w:ascii="Arial" w:hAnsi="Arial" w:cs="Arial"/>
          <w:noProof/>
          <w:sz w:val="20"/>
          <w:u w:val="single"/>
        </w:rPr>
        <w:t> </w:t>
      </w:r>
      <w:r w:rsidRPr="002F5013">
        <w:rPr>
          <w:rFonts w:ascii="Arial" w:hAnsi="Arial" w:cs="Arial"/>
          <w:noProof/>
          <w:sz w:val="20"/>
          <w:u w:val="single"/>
        </w:rPr>
        <w:t> </w:t>
      </w:r>
      <w:r w:rsidRPr="002F5013">
        <w:rPr>
          <w:rFonts w:ascii="Arial" w:hAnsi="Arial" w:cs="Arial"/>
          <w:sz w:val="20"/>
          <w:u w:val="single"/>
        </w:rPr>
        <w:fldChar w:fldCharType="end"/>
      </w:r>
      <w:r w:rsidRPr="002F5013">
        <w:rPr>
          <w:rFonts w:ascii="Arial" w:hAnsi="Arial" w:cs="Arial"/>
          <w:u w:val="single"/>
        </w:rPr>
        <w:tab/>
      </w:r>
    </w:p>
    <w:p w14:paraId="2848115F" w14:textId="12D8DAC8" w:rsidR="00823F3B" w:rsidRDefault="00823F3B" w:rsidP="00823F3B">
      <w:pPr>
        <w:tabs>
          <w:tab w:val="center" w:pos="2520"/>
          <w:tab w:val="center" w:pos="7560"/>
          <w:tab w:val="center" w:pos="7920"/>
        </w:tabs>
        <w:rPr>
          <w:rFonts w:ascii="Arial" w:hAnsi="Arial" w:cs="Arial"/>
          <w:sz w:val="16"/>
        </w:rPr>
      </w:pPr>
      <w:r w:rsidRPr="002F5013">
        <w:rPr>
          <w:rFonts w:ascii="Arial" w:hAnsi="Arial" w:cs="Arial"/>
          <w:sz w:val="16"/>
        </w:rPr>
        <w:tab/>
        <w:t>Academic Dean</w:t>
      </w:r>
      <w:r w:rsidRPr="002F5013">
        <w:rPr>
          <w:rFonts w:ascii="Arial" w:hAnsi="Arial" w:cs="Arial"/>
          <w:sz w:val="16"/>
        </w:rPr>
        <w:tab/>
        <w:t>Date</w:t>
      </w:r>
    </w:p>
    <w:p w14:paraId="244DF49D" w14:textId="5DADE939" w:rsidR="00C4317C" w:rsidRDefault="00C4317C" w:rsidP="00823F3B">
      <w:pPr>
        <w:tabs>
          <w:tab w:val="center" w:pos="2520"/>
          <w:tab w:val="center" w:pos="7560"/>
          <w:tab w:val="center" w:pos="7920"/>
        </w:tabs>
        <w:rPr>
          <w:rFonts w:ascii="Arial" w:hAnsi="Arial" w:cs="Arial"/>
          <w:sz w:val="16"/>
        </w:rPr>
      </w:pPr>
    </w:p>
    <w:p w14:paraId="73D926C4" w14:textId="6CB11F17" w:rsidR="00C4317C" w:rsidRDefault="00C4317C" w:rsidP="00823F3B">
      <w:pPr>
        <w:tabs>
          <w:tab w:val="center" w:pos="2520"/>
          <w:tab w:val="center" w:pos="7560"/>
          <w:tab w:val="center" w:pos="7920"/>
        </w:tabs>
        <w:rPr>
          <w:rFonts w:ascii="Arial" w:hAnsi="Arial" w:cs="Arial"/>
          <w:sz w:val="16"/>
        </w:rPr>
      </w:pPr>
    </w:p>
    <w:p w14:paraId="1D85FA7E" w14:textId="77777777" w:rsidR="00C4317C" w:rsidRPr="00724BD4" w:rsidRDefault="00C4317C" w:rsidP="00C4317C">
      <w:pPr>
        <w:tabs>
          <w:tab w:val="left" w:pos="5040"/>
          <w:tab w:val="left" w:pos="5760"/>
          <w:tab w:val="right" w:pos="9360"/>
        </w:tabs>
        <w:rPr>
          <w:rFonts w:ascii="Arial" w:hAnsi="Arial" w:cs="Arial"/>
          <w:u w:val="single"/>
        </w:rPr>
      </w:pPr>
      <w:r w:rsidRPr="002F5013">
        <w:rPr>
          <w:rFonts w:ascii="Arial" w:hAnsi="Arial" w:cs="Arial"/>
          <w:u w:val="single"/>
        </w:rPr>
        <w:tab/>
      </w:r>
      <w:r w:rsidRPr="002F5013">
        <w:rPr>
          <w:rFonts w:ascii="Arial" w:hAnsi="Arial" w:cs="Arial"/>
        </w:rPr>
        <w:tab/>
      </w:r>
      <w:r w:rsidRPr="002F5013">
        <w:rPr>
          <w:rFonts w:ascii="Arial" w:hAnsi="Arial" w:cs="Arial"/>
          <w:sz w:val="20"/>
          <w:u w:val="single"/>
        </w:rPr>
        <w:fldChar w:fldCharType="begin">
          <w:ffData>
            <w:name w:val="Text159"/>
            <w:enabled/>
            <w:calcOnExit w:val="0"/>
            <w:textInput>
              <w:type w:val="date"/>
              <w:format w:val="M/d/yyyy"/>
            </w:textInput>
          </w:ffData>
        </w:fldChar>
      </w:r>
      <w:r w:rsidRPr="002F5013">
        <w:rPr>
          <w:rFonts w:ascii="Arial" w:hAnsi="Arial" w:cs="Arial"/>
          <w:sz w:val="20"/>
          <w:u w:val="single"/>
        </w:rPr>
        <w:instrText xml:space="preserve"> FORMTEXT </w:instrText>
      </w:r>
      <w:r w:rsidRPr="002F5013">
        <w:rPr>
          <w:rFonts w:ascii="Arial" w:hAnsi="Arial" w:cs="Arial"/>
          <w:sz w:val="20"/>
          <w:u w:val="single"/>
        </w:rPr>
      </w:r>
      <w:r w:rsidRPr="002F5013">
        <w:rPr>
          <w:rFonts w:ascii="Arial" w:hAnsi="Arial" w:cs="Arial"/>
          <w:sz w:val="20"/>
          <w:u w:val="single"/>
        </w:rPr>
        <w:fldChar w:fldCharType="separate"/>
      </w:r>
      <w:r w:rsidRPr="002F5013">
        <w:rPr>
          <w:rFonts w:ascii="Arial" w:hAnsi="Arial" w:cs="Arial"/>
          <w:noProof/>
          <w:sz w:val="20"/>
          <w:u w:val="single"/>
        </w:rPr>
        <w:t> </w:t>
      </w:r>
      <w:r w:rsidRPr="002F5013">
        <w:rPr>
          <w:rFonts w:ascii="Arial" w:hAnsi="Arial" w:cs="Arial"/>
          <w:noProof/>
          <w:sz w:val="20"/>
          <w:u w:val="single"/>
        </w:rPr>
        <w:t> </w:t>
      </w:r>
      <w:r w:rsidRPr="002F5013">
        <w:rPr>
          <w:rFonts w:ascii="Arial" w:hAnsi="Arial" w:cs="Arial"/>
          <w:noProof/>
          <w:sz w:val="20"/>
          <w:u w:val="single"/>
        </w:rPr>
        <w:t> </w:t>
      </w:r>
      <w:r w:rsidRPr="002F5013">
        <w:rPr>
          <w:rFonts w:ascii="Arial" w:hAnsi="Arial" w:cs="Arial"/>
          <w:noProof/>
          <w:sz w:val="20"/>
          <w:u w:val="single"/>
        </w:rPr>
        <w:t> </w:t>
      </w:r>
      <w:r w:rsidRPr="002F5013">
        <w:rPr>
          <w:rFonts w:ascii="Arial" w:hAnsi="Arial" w:cs="Arial"/>
          <w:noProof/>
          <w:sz w:val="20"/>
          <w:u w:val="single"/>
        </w:rPr>
        <w:t> </w:t>
      </w:r>
      <w:r w:rsidRPr="002F5013">
        <w:rPr>
          <w:rFonts w:ascii="Arial" w:hAnsi="Arial" w:cs="Arial"/>
          <w:sz w:val="20"/>
          <w:u w:val="single"/>
        </w:rPr>
        <w:fldChar w:fldCharType="end"/>
      </w:r>
      <w:r w:rsidRPr="002F5013">
        <w:rPr>
          <w:rFonts w:ascii="Arial" w:hAnsi="Arial" w:cs="Arial"/>
          <w:u w:val="single"/>
        </w:rPr>
        <w:tab/>
      </w:r>
    </w:p>
    <w:p w14:paraId="37E767C6" w14:textId="77C541B7" w:rsidR="00C4317C" w:rsidRPr="002F5013" w:rsidRDefault="00C4317C" w:rsidP="00C4317C">
      <w:pPr>
        <w:tabs>
          <w:tab w:val="center" w:pos="2520"/>
          <w:tab w:val="center" w:pos="7560"/>
          <w:tab w:val="center" w:pos="7920"/>
        </w:tabs>
        <w:rPr>
          <w:rFonts w:ascii="Arial" w:hAnsi="Arial" w:cs="Arial"/>
          <w:sz w:val="16"/>
        </w:rPr>
      </w:pPr>
      <w:r>
        <w:rPr>
          <w:rFonts w:ascii="Arial" w:hAnsi="Arial" w:cs="Arial"/>
          <w:sz w:val="16"/>
        </w:rPr>
        <w:tab/>
        <w:t>Provost (faculty approvals only)</w:t>
      </w:r>
      <w:r>
        <w:rPr>
          <w:rFonts w:ascii="Arial" w:hAnsi="Arial" w:cs="Arial"/>
          <w:sz w:val="16"/>
        </w:rPr>
        <w:tab/>
        <w:t>Date</w:t>
      </w:r>
    </w:p>
    <w:p w14:paraId="6202B927" w14:textId="77777777" w:rsidR="00C4317C" w:rsidRDefault="00C4317C" w:rsidP="00823F3B">
      <w:pPr>
        <w:tabs>
          <w:tab w:val="center" w:pos="2520"/>
          <w:tab w:val="center" w:pos="7560"/>
          <w:tab w:val="center" w:pos="7920"/>
        </w:tabs>
        <w:rPr>
          <w:rFonts w:ascii="Arial" w:hAnsi="Arial" w:cs="Arial"/>
          <w:sz w:val="16"/>
        </w:rPr>
      </w:pPr>
    </w:p>
    <w:p w14:paraId="6FCF27C6" w14:textId="77777777" w:rsidR="00430D0F" w:rsidRDefault="00430D0F" w:rsidP="00823F3B">
      <w:pPr>
        <w:tabs>
          <w:tab w:val="center" w:pos="2520"/>
          <w:tab w:val="center" w:pos="7560"/>
          <w:tab w:val="center" w:pos="7920"/>
        </w:tabs>
        <w:rPr>
          <w:rFonts w:ascii="Arial" w:hAnsi="Arial" w:cs="Arial"/>
          <w:sz w:val="16"/>
        </w:rPr>
      </w:pPr>
    </w:p>
    <w:p w14:paraId="7935D4F5" w14:textId="77777777" w:rsidR="00724BD4" w:rsidRPr="00724BD4" w:rsidRDefault="00724BD4" w:rsidP="00724BD4">
      <w:pPr>
        <w:tabs>
          <w:tab w:val="left" w:pos="5040"/>
          <w:tab w:val="left" w:pos="5760"/>
          <w:tab w:val="right" w:pos="9360"/>
        </w:tabs>
        <w:rPr>
          <w:rFonts w:ascii="Arial" w:hAnsi="Arial" w:cs="Arial"/>
          <w:u w:val="single"/>
        </w:rPr>
      </w:pPr>
      <w:r w:rsidRPr="002F5013">
        <w:rPr>
          <w:rFonts w:ascii="Arial" w:hAnsi="Arial" w:cs="Arial"/>
          <w:u w:val="single"/>
        </w:rPr>
        <w:tab/>
      </w:r>
      <w:r w:rsidRPr="002F5013">
        <w:rPr>
          <w:rFonts w:ascii="Arial" w:hAnsi="Arial" w:cs="Arial"/>
        </w:rPr>
        <w:tab/>
      </w:r>
      <w:r w:rsidRPr="002F5013">
        <w:rPr>
          <w:rFonts w:ascii="Arial" w:hAnsi="Arial" w:cs="Arial"/>
          <w:sz w:val="20"/>
          <w:u w:val="single"/>
        </w:rPr>
        <w:fldChar w:fldCharType="begin">
          <w:ffData>
            <w:name w:val="Text159"/>
            <w:enabled/>
            <w:calcOnExit w:val="0"/>
            <w:textInput>
              <w:type w:val="date"/>
              <w:format w:val="M/d/yyyy"/>
            </w:textInput>
          </w:ffData>
        </w:fldChar>
      </w:r>
      <w:r w:rsidRPr="002F5013">
        <w:rPr>
          <w:rFonts w:ascii="Arial" w:hAnsi="Arial" w:cs="Arial"/>
          <w:sz w:val="20"/>
          <w:u w:val="single"/>
        </w:rPr>
        <w:instrText xml:space="preserve"> FORMTEXT </w:instrText>
      </w:r>
      <w:r w:rsidRPr="002F5013">
        <w:rPr>
          <w:rFonts w:ascii="Arial" w:hAnsi="Arial" w:cs="Arial"/>
          <w:sz w:val="20"/>
          <w:u w:val="single"/>
        </w:rPr>
      </w:r>
      <w:r w:rsidRPr="002F5013">
        <w:rPr>
          <w:rFonts w:ascii="Arial" w:hAnsi="Arial" w:cs="Arial"/>
          <w:sz w:val="20"/>
          <w:u w:val="single"/>
        </w:rPr>
        <w:fldChar w:fldCharType="separate"/>
      </w:r>
      <w:r w:rsidRPr="002F5013">
        <w:rPr>
          <w:rFonts w:ascii="Arial" w:hAnsi="Arial" w:cs="Arial"/>
          <w:noProof/>
          <w:sz w:val="20"/>
          <w:u w:val="single"/>
        </w:rPr>
        <w:t> </w:t>
      </w:r>
      <w:r w:rsidRPr="002F5013">
        <w:rPr>
          <w:rFonts w:ascii="Arial" w:hAnsi="Arial" w:cs="Arial"/>
          <w:noProof/>
          <w:sz w:val="20"/>
          <w:u w:val="single"/>
        </w:rPr>
        <w:t> </w:t>
      </w:r>
      <w:r w:rsidRPr="002F5013">
        <w:rPr>
          <w:rFonts w:ascii="Arial" w:hAnsi="Arial" w:cs="Arial"/>
          <w:noProof/>
          <w:sz w:val="20"/>
          <w:u w:val="single"/>
        </w:rPr>
        <w:t> </w:t>
      </w:r>
      <w:r w:rsidRPr="002F5013">
        <w:rPr>
          <w:rFonts w:ascii="Arial" w:hAnsi="Arial" w:cs="Arial"/>
          <w:noProof/>
          <w:sz w:val="20"/>
          <w:u w:val="single"/>
        </w:rPr>
        <w:t> </w:t>
      </w:r>
      <w:r w:rsidRPr="002F5013">
        <w:rPr>
          <w:rFonts w:ascii="Arial" w:hAnsi="Arial" w:cs="Arial"/>
          <w:noProof/>
          <w:sz w:val="20"/>
          <w:u w:val="single"/>
        </w:rPr>
        <w:t> </w:t>
      </w:r>
      <w:r w:rsidRPr="002F5013">
        <w:rPr>
          <w:rFonts w:ascii="Arial" w:hAnsi="Arial" w:cs="Arial"/>
          <w:sz w:val="20"/>
          <w:u w:val="single"/>
        </w:rPr>
        <w:fldChar w:fldCharType="end"/>
      </w:r>
      <w:r w:rsidRPr="002F5013">
        <w:rPr>
          <w:rFonts w:ascii="Arial" w:hAnsi="Arial" w:cs="Arial"/>
          <w:u w:val="single"/>
        </w:rPr>
        <w:tab/>
      </w:r>
    </w:p>
    <w:p w14:paraId="2137A8ED" w14:textId="41C5B345" w:rsidR="00430D0F" w:rsidRPr="002F5013" w:rsidRDefault="00724BD4" w:rsidP="00823F3B">
      <w:pPr>
        <w:tabs>
          <w:tab w:val="center" w:pos="2520"/>
          <w:tab w:val="center" w:pos="7560"/>
          <w:tab w:val="center" w:pos="7920"/>
        </w:tabs>
        <w:rPr>
          <w:rFonts w:ascii="Arial" w:hAnsi="Arial" w:cs="Arial"/>
          <w:sz w:val="16"/>
        </w:rPr>
      </w:pPr>
      <w:r>
        <w:rPr>
          <w:rFonts w:ascii="Arial" w:hAnsi="Arial" w:cs="Arial"/>
          <w:sz w:val="16"/>
        </w:rPr>
        <w:tab/>
      </w:r>
      <w:r w:rsidR="00430D0F">
        <w:rPr>
          <w:rFonts w:ascii="Arial" w:hAnsi="Arial" w:cs="Arial"/>
          <w:sz w:val="16"/>
        </w:rPr>
        <w:t>President</w:t>
      </w:r>
      <w:r>
        <w:rPr>
          <w:rFonts w:ascii="Arial" w:hAnsi="Arial" w:cs="Arial"/>
          <w:sz w:val="16"/>
        </w:rPr>
        <w:tab/>
        <w:t>Date</w:t>
      </w:r>
    </w:p>
    <w:p w14:paraId="6F58518E" w14:textId="77777777" w:rsidR="00D35454" w:rsidRDefault="00823F3B" w:rsidP="00823F3B">
      <w:bookmarkStart w:id="4" w:name="_Change_of_Grade_Form"/>
      <w:bookmarkEnd w:id="4"/>
      <w:r w:rsidRPr="002F5013">
        <w:rPr>
          <w:kern w:val="32"/>
        </w:rPr>
        <w:br w:type="page"/>
      </w:r>
    </w:p>
    <w:sectPr w:rsidR="00D35454" w:rsidSect="00D354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PS-BoldItalicMT">
    <w:altName w:val="Times New Roman"/>
    <w:panose1 w:val="020B0604020202020204"/>
    <w:charset w:val="00"/>
    <w:family w:val="roman"/>
    <w:pitch w:val="variable"/>
    <w:sig w:usb0="E0000AFF" w:usb1="00007843" w:usb2="00000001" w:usb3="00000000" w:csb0="000001B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897BC1"/>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 w15:restartNumberingAfterBreak="0">
    <w:nsid w:val="1E2A748A"/>
    <w:multiLevelType w:val="multilevel"/>
    <w:tmpl w:val="04090029"/>
    <w:lvl w:ilvl="0">
      <w:start w:val="1"/>
      <w:numFmt w:val="decimal"/>
      <w:pStyle w:val="Heading1"/>
      <w:suff w:val="space"/>
      <w:lvlText w:val="Chapter %1"/>
      <w:lvlJc w:val="left"/>
      <w:pPr>
        <w:ind w:left="0" w:firstLine="0"/>
      </w:pPr>
      <w:rPr>
        <w:rFonts w:hint="default"/>
        <w:lang w:val="en-US" w:eastAsia="en-US" w:bidi="en-US"/>
      </w:rPr>
    </w:lvl>
    <w:lvl w:ilvl="1">
      <w:start w:val="1"/>
      <w:numFmt w:val="none"/>
      <w:pStyle w:val="Heading2"/>
      <w:suff w:val="nothing"/>
      <w:lvlText w:val=""/>
      <w:lvlJc w:val="left"/>
      <w:pPr>
        <w:ind w:left="0" w:firstLine="0"/>
      </w:pPr>
      <w:rPr>
        <w:rFonts w:hint="default"/>
        <w:lang w:val="en-US" w:eastAsia="en-US" w:bidi="en-US"/>
      </w:rPr>
    </w:lvl>
    <w:lvl w:ilvl="2">
      <w:start w:val="1"/>
      <w:numFmt w:val="none"/>
      <w:pStyle w:val="Heading3"/>
      <w:suff w:val="nothing"/>
      <w:lvlText w:val=""/>
      <w:lvlJc w:val="left"/>
      <w:pPr>
        <w:ind w:left="0" w:firstLine="0"/>
      </w:pPr>
      <w:rPr>
        <w:rFonts w:hint="default"/>
        <w:lang w:val="en-US" w:eastAsia="en-US" w:bidi="en-US"/>
      </w:rPr>
    </w:lvl>
    <w:lvl w:ilvl="3">
      <w:start w:val="1"/>
      <w:numFmt w:val="none"/>
      <w:pStyle w:val="Heading4"/>
      <w:suff w:val="nothing"/>
      <w:lvlText w:val=""/>
      <w:lvlJc w:val="left"/>
      <w:pPr>
        <w:ind w:left="0" w:firstLine="0"/>
      </w:pPr>
      <w:rPr>
        <w:rFonts w:hint="default"/>
        <w:b/>
        <w:bCs/>
        <w:i/>
        <w:color w:val="090909"/>
        <w:spacing w:val="-4"/>
        <w:w w:val="100"/>
        <w:sz w:val="28"/>
        <w:szCs w:val="28"/>
        <w:lang w:val="en-US" w:eastAsia="en-US" w:bidi="en-US"/>
      </w:rPr>
    </w:lvl>
    <w:lvl w:ilvl="4">
      <w:start w:val="1"/>
      <w:numFmt w:val="none"/>
      <w:pStyle w:val="Heading5"/>
      <w:suff w:val="nothing"/>
      <w:lvlText w:val=""/>
      <w:lvlJc w:val="left"/>
      <w:pPr>
        <w:ind w:left="0" w:firstLine="0"/>
      </w:pPr>
      <w:rPr>
        <w:rFonts w:hint="default"/>
        <w:b/>
        <w:bCs/>
        <w:color w:val="090909"/>
        <w:spacing w:val="-3"/>
        <w:w w:val="99"/>
        <w:sz w:val="24"/>
        <w:szCs w:val="24"/>
        <w:lang w:val="en-US" w:eastAsia="en-US" w:bidi="en-US"/>
      </w:rPr>
    </w:lvl>
    <w:lvl w:ilvl="5">
      <w:start w:val="1"/>
      <w:numFmt w:val="none"/>
      <w:pStyle w:val="Heading6"/>
      <w:suff w:val="nothing"/>
      <w:lvlText w:val=""/>
      <w:lvlJc w:val="left"/>
      <w:pPr>
        <w:ind w:left="0" w:firstLine="0"/>
      </w:pPr>
      <w:rPr>
        <w:rFonts w:hint="default"/>
        <w:lang w:val="en-US" w:eastAsia="en-US" w:bidi="en-US"/>
      </w:rPr>
    </w:lvl>
    <w:lvl w:ilvl="6">
      <w:start w:val="1"/>
      <w:numFmt w:val="none"/>
      <w:pStyle w:val="Heading7"/>
      <w:suff w:val="nothing"/>
      <w:lvlText w:val=""/>
      <w:lvlJc w:val="left"/>
      <w:pPr>
        <w:ind w:left="0" w:firstLine="0"/>
      </w:pPr>
      <w:rPr>
        <w:rFonts w:hint="default"/>
        <w:lang w:val="en-US" w:eastAsia="en-US" w:bidi="en-US"/>
      </w:rPr>
    </w:lvl>
    <w:lvl w:ilvl="7">
      <w:start w:val="1"/>
      <w:numFmt w:val="none"/>
      <w:pStyle w:val="Heading8"/>
      <w:suff w:val="nothing"/>
      <w:lvlText w:val=""/>
      <w:lvlJc w:val="left"/>
      <w:pPr>
        <w:ind w:left="0" w:firstLine="0"/>
      </w:pPr>
      <w:rPr>
        <w:rFonts w:hint="default"/>
        <w:lang w:val="en-US" w:eastAsia="en-US" w:bidi="en-US"/>
      </w:rPr>
    </w:lvl>
    <w:lvl w:ilvl="8">
      <w:start w:val="1"/>
      <w:numFmt w:val="none"/>
      <w:pStyle w:val="Heading9"/>
      <w:suff w:val="nothing"/>
      <w:lvlText w:val=""/>
      <w:lvlJc w:val="left"/>
      <w:pPr>
        <w:ind w:left="0" w:firstLine="0"/>
      </w:pPr>
      <w:rPr>
        <w:rFonts w:hint="default"/>
        <w:lang w:val="en-US" w:eastAsia="en-US" w:bidi="en-US"/>
      </w:rPr>
    </w:lvl>
  </w:abstractNum>
  <w:abstractNum w:abstractNumId="2" w15:restartNumberingAfterBreak="0">
    <w:nsid w:val="1F291745"/>
    <w:multiLevelType w:val="hybridMultilevel"/>
    <w:tmpl w:val="CECC03F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30A7227"/>
    <w:multiLevelType w:val="hybridMultilevel"/>
    <w:tmpl w:val="8C32D8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0B3C18"/>
    <w:multiLevelType w:val="hybridMultilevel"/>
    <w:tmpl w:val="3D5AF6A4"/>
    <w:lvl w:ilvl="0" w:tplc="A0103360">
      <w:start w:val="1"/>
      <w:numFmt w:val="upperLetter"/>
      <w:lvlText w:val="%1."/>
      <w:lvlJc w:val="left"/>
      <w:pPr>
        <w:tabs>
          <w:tab w:val="num" w:pos="1800"/>
        </w:tabs>
        <w:ind w:left="1800" w:hanging="360"/>
      </w:pPr>
      <w:rPr>
        <w:rFonts w:cs="Arial" w:hint="default"/>
      </w:rPr>
    </w:lvl>
    <w:lvl w:ilvl="1" w:tplc="BDE80E90">
      <w:start w:val="1"/>
      <w:numFmt w:val="decimal"/>
      <w:lvlText w:val="%2."/>
      <w:lvlJc w:val="left"/>
      <w:pPr>
        <w:tabs>
          <w:tab w:val="num" w:pos="1440"/>
        </w:tabs>
        <w:ind w:left="1440" w:hanging="360"/>
      </w:pPr>
    </w:lvl>
    <w:lvl w:ilvl="2" w:tplc="F0F2FB6A">
      <w:start w:val="1"/>
      <w:numFmt w:val="decimal"/>
      <w:lvlText w:val="%3."/>
      <w:lvlJc w:val="left"/>
      <w:pPr>
        <w:tabs>
          <w:tab w:val="num" w:pos="2160"/>
        </w:tabs>
        <w:ind w:left="2160" w:hanging="360"/>
      </w:pPr>
    </w:lvl>
    <w:lvl w:ilvl="3" w:tplc="DD3E4482">
      <w:start w:val="1"/>
      <w:numFmt w:val="decimal"/>
      <w:lvlText w:val="%4."/>
      <w:lvlJc w:val="left"/>
      <w:pPr>
        <w:tabs>
          <w:tab w:val="num" w:pos="2880"/>
        </w:tabs>
        <w:ind w:left="2880" w:hanging="360"/>
      </w:pPr>
    </w:lvl>
    <w:lvl w:ilvl="4" w:tplc="A756336A">
      <w:start w:val="1"/>
      <w:numFmt w:val="decimal"/>
      <w:lvlText w:val="%5."/>
      <w:lvlJc w:val="left"/>
      <w:pPr>
        <w:tabs>
          <w:tab w:val="num" w:pos="3600"/>
        </w:tabs>
        <w:ind w:left="3600" w:hanging="360"/>
      </w:pPr>
    </w:lvl>
    <w:lvl w:ilvl="5" w:tplc="FA1CBEB8">
      <w:start w:val="1"/>
      <w:numFmt w:val="decimal"/>
      <w:lvlText w:val="%6."/>
      <w:lvlJc w:val="left"/>
      <w:pPr>
        <w:tabs>
          <w:tab w:val="num" w:pos="4320"/>
        </w:tabs>
        <w:ind w:left="4320" w:hanging="360"/>
      </w:pPr>
    </w:lvl>
    <w:lvl w:ilvl="6" w:tplc="3E769F2E">
      <w:start w:val="1"/>
      <w:numFmt w:val="decimal"/>
      <w:lvlText w:val="%7."/>
      <w:lvlJc w:val="left"/>
      <w:pPr>
        <w:tabs>
          <w:tab w:val="num" w:pos="5040"/>
        </w:tabs>
        <w:ind w:left="5040" w:hanging="360"/>
      </w:pPr>
    </w:lvl>
    <w:lvl w:ilvl="7" w:tplc="30C0BC0C">
      <w:start w:val="1"/>
      <w:numFmt w:val="decimal"/>
      <w:lvlText w:val="%8."/>
      <w:lvlJc w:val="left"/>
      <w:pPr>
        <w:tabs>
          <w:tab w:val="num" w:pos="5760"/>
        </w:tabs>
        <w:ind w:left="5760" w:hanging="360"/>
      </w:pPr>
    </w:lvl>
    <w:lvl w:ilvl="8" w:tplc="92EE1906">
      <w:start w:val="1"/>
      <w:numFmt w:val="decimal"/>
      <w:lvlText w:val="%9."/>
      <w:lvlJc w:val="left"/>
      <w:pPr>
        <w:tabs>
          <w:tab w:val="num" w:pos="6480"/>
        </w:tabs>
        <w:ind w:left="6480" w:hanging="360"/>
      </w:pPr>
    </w:lvl>
  </w:abstractNum>
  <w:abstractNum w:abstractNumId="5" w15:restartNumberingAfterBreak="0">
    <w:nsid w:val="353E4014"/>
    <w:multiLevelType w:val="hybridMultilevel"/>
    <w:tmpl w:val="D9449B9C"/>
    <w:lvl w:ilvl="0" w:tplc="DD825B6A">
      <w:start w:val="1"/>
      <w:numFmt w:val="decimal"/>
      <w:lvlText w:val="(%1)"/>
      <w:lvlJc w:val="left"/>
      <w:pPr>
        <w:tabs>
          <w:tab w:val="num" w:pos="2160"/>
        </w:tabs>
        <w:ind w:left="2160" w:hanging="360"/>
      </w:pPr>
      <w:rPr>
        <w:rFonts w:cs="Arial" w:hint="default"/>
        <w:b w:val="0"/>
        <w:i w:val="0"/>
      </w:rPr>
    </w:lvl>
    <w:lvl w:ilvl="1" w:tplc="04090019" w:tentative="1">
      <w:start w:val="1"/>
      <w:numFmt w:val="lowerLetter"/>
      <w:lvlText w:val="%2."/>
      <w:lvlJc w:val="left"/>
      <w:pPr>
        <w:tabs>
          <w:tab w:val="num" w:pos="1440"/>
        </w:tabs>
        <w:ind w:left="1440" w:hanging="360"/>
      </w:pPr>
    </w:lvl>
    <w:lvl w:ilvl="2" w:tplc="D43E0A5A">
      <w:start w:val="1"/>
      <w:numFmt w:val="decimal"/>
      <w:lvlText w:val="(%3)"/>
      <w:lvlJc w:val="left"/>
      <w:pPr>
        <w:tabs>
          <w:tab w:val="num" w:pos="2160"/>
        </w:tabs>
        <w:ind w:left="2160" w:hanging="360"/>
      </w:pPr>
      <w:rPr>
        <w:rFonts w:cs="Arial" w:hint="default"/>
        <w:b w:val="0"/>
        <w:i w:val="0"/>
      </w:rPr>
    </w:lvl>
    <w:lvl w:ilvl="3" w:tplc="436E23AA">
      <w:start w:val="1"/>
      <w:numFmt w:val="upperLetter"/>
      <w:lvlText w:val="%4."/>
      <w:lvlJc w:val="left"/>
      <w:pPr>
        <w:tabs>
          <w:tab w:val="num" w:pos="2880"/>
        </w:tabs>
        <w:ind w:left="2880" w:hanging="360"/>
      </w:pPr>
      <w:rPr>
        <w:rFonts w:hint="default"/>
        <w:b/>
        <w:i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7B905F4"/>
    <w:multiLevelType w:val="hybridMultilevel"/>
    <w:tmpl w:val="3DF40BB6"/>
    <w:lvl w:ilvl="0" w:tplc="34F617CE">
      <w:start w:val="1"/>
      <w:numFmt w:val="decimal"/>
      <w:lvlText w:val="%1."/>
      <w:lvlJc w:val="left"/>
      <w:pPr>
        <w:tabs>
          <w:tab w:val="num" w:pos="1080"/>
        </w:tabs>
        <w:ind w:left="1080" w:hanging="360"/>
      </w:pPr>
    </w:lvl>
    <w:lvl w:ilvl="1" w:tplc="0F0696DE">
      <w:start w:val="1"/>
      <w:numFmt w:val="lowerLetter"/>
      <w:lvlText w:val="%2."/>
      <w:lvlJc w:val="left"/>
      <w:pPr>
        <w:tabs>
          <w:tab w:val="num" w:pos="1800"/>
        </w:tabs>
        <w:ind w:left="1800" w:hanging="360"/>
      </w:pPr>
    </w:lvl>
    <w:lvl w:ilvl="2" w:tplc="C75457DC">
      <w:start w:val="1"/>
      <w:numFmt w:val="decimal"/>
      <w:lvlText w:val="(%3)"/>
      <w:lvlJc w:val="left"/>
      <w:pPr>
        <w:tabs>
          <w:tab w:val="num" w:pos="2700"/>
        </w:tabs>
        <w:ind w:left="270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398150F2"/>
    <w:multiLevelType w:val="hybridMultilevel"/>
    <w:tmpl w:val="152EFB26"/>
    <w:lvl w:ilvl="0" w:tplc="C3623B1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EE93A47"/>
    <w:multiLevelType w:val="hybridMultilevel"/>
    <w:tmpl w:val="BC603312"/>
    <w:lvl w:ilvl="0" w:tplc="C4D8157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99A5F87"/>
    <w:multiLevelType w:val="hybridMultilevel"/>
    <w:tmpl w:val="4328D7E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FB637BC"/>
    <w:multiLevelType w:val="hybridMultilevel"/>
    <w:tmpl w:val="A83A326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47E2B5C"/>
    <w:multiLevelType w:val="multilevel"/>
    <w:tmpl w:val="0BAC36D2"/>
    <w:lvl w:ilvl="0">
      <w:start w:val="8"/>
      <w:numFmt w:val="decimal"/>
      <w:lvlText w:val="%1"/>
      <w:lvlJc w:val="left"/>
      <w:pPr>
        <w:ind w:left="1009" w:hanging="981"/>
      </w:pPr>
      <w:rPr>
        <w:rFonts w:hint="default"/>
        <w:lang w:val="en-US" w:eastAsia="en-US" w:bidi="en-US"/>
      </w:rPr>
    </w:lvl>
    <w:lvl w:ilvl="1">
      <w:start w:val="2"/>
      <w:numFmt w:val="decimal"/>
      <w:lvlText w:val="%1.%2"/>
      <w:lvlJc w:val="left"/>
      <w:pPr>
        <w:ind w:left="1009" w:hanging="981"/>
      </w:pPr>
      <w:rPr>
        <w:rFonts w:hint="default"/>
        <w:lang w:val="en-US" w:eastAsia="en-US" w:bidi="en-US"/>
      </w:rPr>
    </w:lvl>
    <w:lvl w:ilvl="2">
      <w:start w:val="18"/>
      <w:numFmt w:val="decimal"/>
      <w:lvlText w:val="%1.%2.%3"/>
      <w:lvlJc w:val="left"/>
      <w:pPr>
        <w:ind w:left="1009" w:hanging="981"/>
      </w:pPr>
      <w:rPr>
        <w:rFonts w:hint="default"/>
        <w:lang w:val="en-US" w:eastAsia="en-US" w:bidi="en-US"/>
      </w:rPr>
    </w:lvl>
    <w:lvl w:ilvl="3">
      <w:start w:val="2"/>
      <w:numFmt w:val="decimal"/>
      <w:lvlText w:val="%1.%2.%3.%4"/>
      <w:lvlJc w:val="left"/>
      <w:pPr>
        <w:ind w:left="1009" w:hanging="981"/>
      </w:pPr>
      <w:rPr>
        <w:rFonts w:ascii="TimesNewRomanPS-BoldItalicMT" w:eastAsia="TimesNewRomanPS-BoldItalicMT" w:hAnsi="TimesNewRomanPS-BoldItalicMT" w:cs="TimesNewRomanPS-BoldItalicMT" w:hint="default"/>
        <w:b/>
        <w:bCs/>
        <w:i/>
        <w:color w:val="090909"/>
        <w:spacing w:val="-4"/>
        <w:w w:val="100"/>
        <w:sz w:val="28"/>
        <w:szCs w:val="28"/>
        <w:lang w:val="en-US" w:eastAsia="en-US" w:bidi="en-US"/>
      </w:rPr>
    </w:lvl>
    <w:lvl w:ilvl="4">
      <w:start w:val="1"/>
      <w:numFmt w:val="decimal"/>
      <w:lvlText w:val="%1.%2.%3.%4.%5"/>
      <w:lvlJc w:val="left"/>
      <w:pPr>
        <w:ind w:left="1048" w:hanging="1020"/>
      </w:pPr>
      <w:rPr>
        <w:rFonts w:ascii="Times New Roman" w:eastAsia="Times New Roman" w:hAnsi="Times New Roman" w:cs="Times New Roman" w:hint="default"/>
        <w:b/>
        <w:bCs/>
        <w:color w:val="090909"/>
        <w:spacing w:val="-3"/>
        <w:w w:val="99"/>
        <w:sz w:val="24"/>
        <w:szCs w:val="24"/>
        <w:lang w:val="en-US" w:eastAsia="en-US" w:bidi="en-US"/>
      </w:rPr>
    </w:lvl>
    <w:lvl w:ilvl="5">
      <w:numFmt w:val="bullet"/>
      <w:lvlText w:val="•"/>
      <w:lvlJc w:val="left"/>
      <w:pPr>
        <w:ind w:left="4597" w:hanging="1020"/>
      </w:pPr>
      <w:rPr>
        <w:rFonts w:hint="default"/>
        <w:lang w:val="en-US" w:eastAsia="en-US" w:bidi="en-US"/>
      </w:rPr>
    </w:lvl>
    <w:lvl w:ilvl="6">
      <w:numFmt w:val="bullet"/>
      <w:lvlText w:val="•"/>
      <w:lvlJc w:val="left"/>
      <w:pPr>
        <w:ind w:left="5486" w:hanging="1020"/>
      </w:pPr>
      <w:rPr>
        <w:rFonts w:hint="default"/>
        <w:lang w:val="en-US" w:eastAsia="en-US" w:bidi="en-US"/>
      </w:rPr>
    </w:lvl>
    <w:lvl w:ilvl="7">
      <w:numFmt w:val="bullet"/>
      <w:lvlText w:val="•"/>
      <w:lvlJc w:val="left"/>
      <w:pPr>
        <w:ind w:left="6376" w:hanging="1020"/>
      </w:pPr>
      <w:rPr>
        <w:rFonts w:hint="default"/>
        <w:lang w:val="en-US" w:eastAsia="en-US" w:bidi="en-US"/>
      </w:rPr>
    </w:lvl>
    <w:lvl w:ilvl="8">
      <w:numFmt w:val="bullet"/>
      <w:lvlText w:val="•"/>
      <w:lvlJc w:val="left"/>
      <w:pPr>
        <w:ind w:left="7265" w:hanging="1020"/>
      </w:pPr>
      <w:rPr>
        <w:rFonts w:hint="default"/>
        <w:lang w:val="en-US" w:eastAsia="en-US" w:bidi="en-US"/>
      </w:rPr>
    </w:lvl>
  </w:abstractNum>
  <w:abstractNum w:abstractNumId="12" w15:restartNumberingAfterBreak="0">
    <w:nsid w:val="571B697D"/>
    <w:multiLevelType w:val="multilevel"/>
    <w:tmpl w:val="6BB2FC54"/>
    <w:lvl w:ilvl="0">
      <w:start w:val="1"/>
      <w:numFmt w:val="decimal"/>
      <w:lvlText w:val="%1."/>
      <w:lvlJc w:val="left"/>
      <w:pPr>
        <w:ind w:left="360" w:hanging="360"/>
      </w:pPr>
      <w:rPr>
        <w:rFonts w:hint="default"/>
        <w:lang w:val="en-US" w:eastAsia="en-US" w:bidi="en-US"/>
      </w:rPr>
    </w:lvl>
    <w:lvl w:ilvl="1">
      <w:start w:val="1"/>
      <w:numFmt w:val="none"/>
      <w:suff w:val="nothing"/>
      <w:lvlText w:val=""/>
      <w:lvlJc w:val="left"/>
      <w:pPr>
        <w:ind w:left="0" w:firstLine="0"/>
      </w:pPr>
      <w:rPr>
        <w:rFonts w:hint="default"/>
        <w:lang w:val="en-US" w:eastAsia="en-US" w:bidi="en-US"/>
      </w:rPr>
    </w:lvl>
    <w:lvl w:ilvl="2">
      <w:start w:val="1"/>
      <w:numFmt w:val="none"/>
      <w:suff w:val="nothing"/>
      <w:lvlText w:val=""/>
      <w:lvlJc w:val="left"/>
      <w:pPr>
        <w:ind w:left="0" w:firstLine="0"/>
      </w:pPr>
      <w:rPr>
        <w:rFonts w:hint="default"/>
        <w:lang w:val="en-US" w:eastAsia="en-US" w:bidi="en-US"/>
      </w:rPr>
    </w:lvl>
    <w:lvl w:ilvl="3">
      <w:start w:val="1"/>
      <w:numFmt w:val="none"/>
      <w:suff w:val="nothing"/>
      <w:lvlText w:val=""/>
      <w:lvlJc w:val="left"/>
      <w:pPr>
        <w:ind w:left="0" w:firstLine="0"/>
      </w:pPr>
      <w:rPr>
        <w:rFonts w:hint="default"/>
        <w:b/>
        <w:bCs/>
        <w:i/>
        <w:color w:val="090909"/>
        <w:spacing w:val="-4"/>
        <w:w w:val="100"/>
        <w:sz w:val="28"/>
        <w:szCs w:val="28"/>
        <w:lang w:val="en-US" w:eastAsia="en-US" w:bidi="en-US"/>
      </w:rPr>
    </w:lvl>
    <w:lvl w:ilvl="4">
      <w:start w:val="1"/>
      <w:numFmt w:val="none"/>
      <w:suff w:val="nothing"/>
      <w:lvlText w:val=""/>
      <w:lvlJc w:val="left"/>
      <w:pPr>
        <w:ind w:left="0" w:firstLine="0"/>
      </w:pPr>
      <w:rPr>
        <w:rFonts w:hint="default"/>
        <w:b/>
        <w:bCs/>
        <w:color w:val="090909"/>
        <w:spacing w:val="-3"/>
        <w:w w:val="99"/>
        <w:sz w:val="24"/>
        <w:szCs w:val="24"/>
        <w:lang w:val="en-US" w:eastAsia="en-US" w:bidi="en-US"/>
      </w:rPr>
    </w:lvl>
    <w:lvl w:ilvl="5">
      <w:start w:val="1"/>
      <w:numFmt w:val="none"/>
      <w:suff w:val="nothing"/>
      <w:lvlText w:val=""/>
      <w:lvlJc w:val="left"/>
      <w:pPr>
        <w:ind w:left="0" w:firstLine="0"/>
      </w:pPr>
      <w:rPr>
        <w:rFonts w:hint="default"/>
        <w:lang w:val="en-US" w:eastAsia="en-US" w:bidi="en-US"/>
      </w:rPr>
    </w:lvl>
    <w:lvl w:ilvl="6">
      <w:start w:val="1"/>
      <w:numFmt w:val="none"/>
      <w:suff w:val="nothing"/>
      <w:lvlText w:val=""/>
      <w:lvlJc w:val="left"/>
      <w:pPr>
        <w:ind w:left="0" w:firstLine="0"/>
      </w:pPr>
      <w:rPr>
        <w:rFonts w:hint="default"/>
        <w:lang w:val="en-US" w:eastAsia="en-US" w:bidi="en-US"/>
      </w:rPr>
    </w:lvl>
    <w:lvl w:ilvl="7">
      <w:start w:val="1"/>
      <w:numFmt w:val="none"/>
      <w:suff w:val="nothing"/>
      <w:lvlText w:val=""/>
      <w:lvlJc w:val="left"/>
      <w:pPr>
        <w:ind w:left="0" w:firstLine="0"/>
      </w:pPr>
      <w:rPr>
        <w:rFonts w:hint="default"/>
        <w:lang w:val="en-US" w:eastAsia="en-US" w:bidi="en-US"/>
      </w:rPr>
    </w:lvl>
    <w:lvl w:ilvl="8">
      <w:start w:val="1"/>
      <w:numFmt w:val="none"/>
      <w:suff w:val="nothing"/>
      <w:lvlText w:val=""/>
      <w:lvlJc w:val="left"/>
      <w:pPr>
        <w:ind w:left="0" w:firstLine="0"/>
      </w:pPr>
      <w:rPr>
        <w:rFonts w:hint="default"/>
        <w:lang w:val="en-US" w:eastAsia="en-US" w:bidi="en-US"/>
      </w:rPr>
    </w:lvl>
  </w:abstractNum>
  <w:abstractNum w:abstractNumId="13" w15:restartNumberingAfterBreak="0">
    <w:nsid w:val="58EA5CAB"/>
    <w:multiLevelType w:val="hybridMultilevel"/>
    <w:tmpl w:val="E618C2D8"/>
    <w:lvl w:ilvl="0" w:tplc="0409000F">
      <w:start w:val="1"/>
      <w:numFmt w:val="decimal"/>
      <w:lvlText w:val="%1."/>
      <w:lvlJc w:val="left"/>
      <w:pPr>
        <w:tabs>
          <w:tab w:val="num" w:pos="3600"/>
        </w:tabs>
        <w:ind w:left="3600" w:hanging="360"/>
      </w:pPr>
    </w:lvl>
    <w:lvl w:ilvl="1" w:tplc="55481494">
      <w:start w:val="1"/>
      <w:numFmt w:val="lowerLetter"/>
      <w:lvlText w:val="%2."/>
      <w:lvlJc w:val="left"/>
      <w:pPr>
        <w:tabs>
          <w:tab w:val="num" w:pos="4320"/>
        </w:tabs>
        <w:ind w:left="4320" w:hanging="360"/>
      </w:pPr>
      <w:rPr>
        <w:rFonts w:ascii="Arial" w:hAnsi="Arial" w:cs="Arial" w:hint="default"/>
        <w:b w:val="0"/>
        <w:i w:val="0"/>
        <w:sz w:val="24"/>
      </w:rPr>
    </w:lvl>
    <w:lvl w:ilvl="2" w:tplc="436E23AA">
      <w:start w:val="1"/>
      <w:numFmt w:val="upperLetter"/>
      <w:lvlText w:val="%3."/>
      <w:lvlJc w:val="left"/>
      <w:pPr>
        <w:tabs>
          <w:tab w:val="num" w:pos="5220"/>
        </w:tabs>
        <w:ind w:left="5220" w:hanging="360"/>
      </w:pPr>
      <w:rPr>
        <w:b/>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5A855DEF"/>
    <w:multiLevelType w:val="hybridMultilevel"/>
    <w:tmpl w:val="B700EDE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A1535A"/>
    <w:multiLevelType w:val="hybridMultilevel"/>
    <w:tmpl w:val="F35A54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005B54"/>
    <w:multiLevelType w:val="hybridMultilevel"/>
    <w:tmpl w:val="FCE44F8C"/>
    <w:lvl w:ilvl="0" w:tplc="0C706B2E">
      <w:start w:val="2"/>
      <w:numFmt w:val="decimal"/>
      <w:lvlText w:val="%1."/>
      <w:lvlJc w:val="left"/>
      <w:pPr>
        <w:ind w:left="381" w:hanging="360"/>
      </w:pPr>
      <w:rPr>
        <w:rFonts w:ascii="Times New Roman" w:eastAsia="Times New Roman" w:hAnsi="Times New Roman" w:cs="Times New Roman" w:hint="default"/>
        <w:color w:val="090909"/>
        <w:spacing w:val="-5"/>
        <w:w w:val="99"/>
        <w:sz w:val="24"/>
        <w:szCs w:val="24"/>
        <w:lang w:val="en-US" w:eastAsia="en-US" w:bidi="en-US"/>
      </w:rPr>
    </w:lvl>
    <w:lvl w:ilvl="1" w:tplc="4F26BBE4">
      <w:numFmt w:val="bullet"/>
      <w:lvlText w:val="•"/>
      <w:lvlJc w:val="left"/>
      <w:pPr>
        <w:ind w:left="1247" w:hanging="360"/>
      </w:pPr>
      <w:rPr>
        <w:rFonts w:hint="default"/>
        <w:lang w:val="en-US" w:eastAsia="en-US" w:bidi="en-US"/>
      </w:rPr>
    </w:lvl>
    <w:lvl w:ilvl="2" w:tplc="8F24C116">
      <w:numFmt w:val="bullet"/>
      <w:lvlText w:val="•"/>
      <w:lvlJc w:val="left"/>
      <w:pPr>
        <w:ind w:left="2115" w:hanging="360"/>
      </w:pPr>
      <w:rPr>
        <w:rFonts w:hint="default"/>
        <w:lang w:val="en-US" w:eastAsia="en-US" w:bidi="en-US"/>
      </w:rPr>
    </w:lvl>
    <w:lvl w:ilvl="3" w:tplc="FA589F9A">
      <w:numFmt w:val="bullet"/>
      <w:lvlText w:val="•"/>
      <w:lvlJc w:val="left"/>
      <w:pPr>
        <w:ind w:left="2983" w:hanging="360"/>
      </w:pPr>
      <w:rPr>
        <w:rFonts w:hint="default"/>
        <w:lang w:val="en-US" w:eastAsia="en-US" w:bidi="en-US"/>
      </w:rPr>
    </w:lvl>
    <w:lvl w:ilvl="4" w:tplc="65EC85FA">
      <w:numFmt w:val="bullet"/>
      <w:lvlText w:val="•"/>
      <w:lvlJc w:val="left"/>
      <w:pPr>
        <w:ind w:left="3851" w:hanging="360"/>
      </w:pPr>
      <w:rPr>
        <w:rFonts w:hint="default"/>
        <w:lang w:val="en-US" w:eastAsia="en-US" w:bidi="en-US"/>
      </w:rPr>
    </w:lvl>
    <w:lvl w:ilvl="5" w:tplc="5BE011F6">
      <w:numFmt w:val="bullet"/>
      <w:lvlText w:val="•"/>
      <w:lvlJc w:val="left"/>
      <w:pPr>
        <w:ind w:left="4719" w:hanging="360"/>
      </w:pPr>
      <w:rPr>
        <w:rFonts w:hint="default"/>
        <w:lang w:val="en-US" w:eastAsia="en-US" w:bidi="en-US"/>
      </w:rPr>
    </w:lvl>
    <w:lvl w:ilvl="6" w:tplc="503209C0">
      <w:numFmt w:val="bullet"/>
      <w:lvlText w:val="•"/>
      <w:lvlJc w:val="left"/>
      <w:pPr>
        <w:ind w:left="5586" w:hanging="360"/>
      </w:pPr>
      <w:rPr>
        <w:rFonts w:hint="default"/>
        <w:lang w:val="en-US" w:eastAsia="en-US" w:bidi="en-US"/>
      </w:rPr>
    </w:lvl>
    <w:lvl w:ilvl="7" w:tplc="4A26F248">
      <w:numFmt w:val="bullet"/>
      <w:lvlText w:val="•"/>
      <w:lvlJc w:val="left"/>
      <w:pPr>
        <w:ind w:left="6454" w:hanging="360"/>
      </w:pPr>
      <w:rPr>
        <w:rFonts w:hint="default"/>
        <w:lang w:val="en-US" w:eastAsia="en-US" w:bidi="en-US"/>
      </w:rPr>
    </w:lvl>
    <w:lvl w:ilvl="8" w:tplc="3884922A">
      <w:numFmt w:val="bullet"/>
      <w:lvlText w:val="•"/>
      <w:lvlJc w:val="left"/>
      <w:pPr>
        <w:ind w:left="7322" w:hanging="360"/>
      </w:pPr>
      <w:rPr>
        <w:rFonts w:hint="default"/>
        <w:lang w:val="en-US" w:eastAsia="en-US" w:bidi="en-US"/>
      </w:rPr>
    </w:lvl>
  </w:abstractNum>
  <w:abstractNum w:abstractNumId="17" w15:restartNumberingAfterBreak="0">
    <w:nsid w:val="6AB91519"/>
    <w:multiLevelType w:val="multilevel"/>
    <w:tmpl w:val="0BAC36D2"/>
    <w:lvl w:ilvl="0">
      <w:start w:val="8"/>
      <w:numFmt w:val="decimal"/>
      <w:lvlText w:val="%1"/>
      <w:lvlJc w:val="left"/>
      <w:pPr>
        <w:ind w:left="1009" w:hanging="981"/>
      </w:pPr>
      <w:rPr>
        <w:rFonts w:hint="default"/>
        <w:lang w:val="en-US" w:eastAsia="en-US" w:bidi="en-US"/>
      </w:rPr>
    </w:lvl>
    <w:lvl w:ilvl="1">
      <w:start w:val="2"/>
      <w:numFmt w:val="decimal"/>
      <w:lvlText w:val="%1.%2"/>
      <w:lvlJc w:val="left"/>
      <w:pPr>
        <w:ind w:left="1009" w:hanging="981"/>
      </w:pPr>
      <w:rPr>
        <w:rFonts w:hint="default"/>
        <w:lang w:val="en-US" w:eastAsia="en-US" w:bidi="en-US"/>
      </w:rPr>
    </w:lvl>
    <w:lvl w:ilvl="2">
      <w:start w:val="18"/>
      <w:numFmt w:val="decimal"/>
      <w:lvlText w:val="%1.%2.%3"/>
      <w:lvlJc w:val="left"/>
      <w:pPr>
        <w:ind w:left="1009" w:hanging="981"/>
      </w:pPr>
      <w:rPr>
        <w:rFonts w:hint="default"/>
        <w:lang w:val="en-US" w:eastAsia="en-US" w:bidi="en-US"/>
      </w:rPr>
    </w:lvl>
    <w:lvl w:ilvl="3">
      <w:start w:val="2"/>
      <w:numFmt w:val="decimal"/>
      <w:lvlText w:val="%1.%2.%3.%4"/>
      <w:lvlJc w:val="left"/>
      <w:pPr>
        <w:ind w:left="1009" w:hanging="981"/>
      </w:pPr>
      <w:rPr>
        <w:rFonts w:ascii="TimesNewRomanPS-BoldItalicMT" w:eastAsia="TimesNewRomanPS-BoldItalicMT" w:hAnsi="TimesNewRomanPS-BoldItalicMT" w:cs="TimesNewRomanPS-BoldItalicMT" w:hint="default"/>
        <w:b/>
        <w:bCs/>
        <w:i/>
        <w:color w:val="090909"/>
        <w:spacing w:val="-4"/>
        <w:w w:val="100"/>
        <w:sz w:val="28"/>
        <w:szCs w:val="28"/>
        <w:lang w:val="en-US" w:eastAsia="en-US" w:bidi="en-US"/>
      </w:rPr>
    </w:lvl>
    <w:lvl w:ilvl="4">
      <w:start w:val="1"/>
      <w:numFmt w:val="decimal"/>
      <w:lvlText w:val="%1.%2.%3.%4.%5"/>
      <w:lvlJc w:val="left"/>
      <w:pPr>
        <w:ind w:left="1048" w:hanging="1020"/>
      </w:pPr>
      <w:rPr>
        <w:rFonts w:ascii="Times New Roman" w:eastAsia="Times New Roman" w:hAnsi="Times New Roman" w:cs="Times New Roman" w:hint="default"/>
        <w:b/>
        <w:bCs/>
        <w:color w:val="090909"/>
        <w:spacing w:val="-3"/>
        <w:w w:val="99"/>
        <w:sz w:val="24"/>
        <w:szCs w:val="24"/>
        <w:lang w:val="en-US" w:eastAsia="en-US" w:bidi="en-US"/>
      </w:rPr>
    </w:lvl>
    <w:lvl w:ilvl="5">
      <w:numFmt w:val="bullet"/>
      <w:lvlText w:val="•"/>
      <w:lvlJc w:val="left"/>
      <w:pPr>
        <w:ind w:left="4597" w:hanging="1020"/>
      </w:pPr>
      <w:rPr>
        <w:rFonts w:hint="default"/>
        <w:lang w:val="en-US" w:eastAsia="en-US" w:bidi="en-US"/>
      </w:rPr>
    </w:lvl>
    <w:lvl w:ilvl="6">
      <w:numFmt w:val="bullet"/>
      <w:lvlText w:val="•"/>
      <w:lvlJc w:val="left"/>
      <w:pPr>
        <w:ind w:left="5486" w:hanging="1020"/>
      </w:pPr>
      <w:rPr>
        <w:rFonts w:hint="default"/>
        <w:lang w:val="en-US" w:eastAsia="en-US" w:bidi="en-US"/>
      </w:rPr>
    </w:lvl>
    <w:lvl w:ilvl="7">
      <w:numFmt w:val="bullet"/>
      <w:lvlText w:val="•"/>
      <w:lvlJc w:val="left"/>
      <w:pPr>
        <w:ind w:left="6376" w:hanging="1020"/>
      </w:pPr>
      <w:rPr>
        <w:rFonts w:hint="default"/>
        <w:lang w:val="en-US" w:eastAsia="en-US" w:bidi="en-US"/>
      </w:rPr>
    </w:lvl>
    <w:lvl w:ilvl="8">
      <w:numFmt w:val="bullet"/>
      <w:lvlText w:val="•"/>
      <w:lvlJc w:val="left"/>
      <w:pPr>
        <w:ind w:left="7265" w:hanging="1020"/>
      </w:pPr>
      <w:rPr>
        <w:rFonts w:hint="default"/>
        <w:lang w:val="en-US" w:eastAsia="en-US" w:bidi="en-US"/>
      </w:rPr>
    </w:lvl>
  </w:abstractNum>
  <w:abstractNum w:abstractNumId="18" w15:restartNumberingAfterBreak="0">
    <w:nsid w:val="6C611E9A"/>
    <w:multiLevelType w:val="multilevel"/>
    <w:tmpl w:val="0BAC36D2"/>
    <w:lvl w:ilvl="0">
      <w:start w:val="8"/>
      <w:numFmt w:val="decimal"/>
      <w:lvlText w:val="%1"/>
      <w:lvlJc w:val="left"/>
      <w:pPr>
        <w:ind w:left="1009" w:hanging="981"/>
      </w:pPr>
      <w:rPr>
        <w:rFonts w:hint="default"/>
        <w:lang w:val="en-US" w:eastAsia="en-US" w:bidi="en-US"/>
      </w:rPr>
    </w:lvl>
    <w:lvl w:ilvl="1">
      <w:start w:val="2"/>
      <w:numFmt w:val="decimal"/>
      <w:lvlText w:val="%1.%2"/>
      <w:lvlJc w:val="left"/>
      <w:pPr>
        <w:ind w:left="1009" w:hanging="981"/>
      </w:pPr>
      <w:rPr>
        <w:rFonts w:hint="default"/>
        <w:lang w:val="en-US" w:eastAsia="en-US" w:bidi="en-US"/>
      </w:rPr>
    </w:lvl>
    <w:lvl w:ilvl="2">
      <w:start w:val="18"/>
      <w:numFmt w:val="decimal"/>
      <w:lvlText w:val="%1.%2.%3"/>
      <w:lvlJc w:val="left"/>
      <w:pPr>
        <w:ind w:left="1009" w:hanging="981"/>
      </w:pPr>
      <w:rPr>
        <w:rFonts w:hint="default"/>
        <w:lang w:val="en-US" w:eastAsia="en-US" w:bidi="en-US"/>
      </w:rPr>
    </w:lvl>
    <w:lvl w:ilvl="3">
      <w:start w:val="2"/>
      <w:numFmt w:val="decimal"/>
      <w:lvlText w:val="%1.%2.%3.%4"/>
      <w:lvlJc w:val="left"/>
      <w:pPr>
        <w:ind w:left="1009" w:hanging="981"/>
      </w:pPr>
      <w:rPr>
        <w:rFonts w:ascii="TimesNewRomanPS-BoldItalicMT" w:eastAsia="TimesNewRomanPS-BoldItalicMT" w:hAnsi="TimesNewRomanPS-BoldItalicMT" w:cs="TimesNewRomanPS-BoldItalicMT" w:hint="default"/>
        <w:b/>
        <w:bCs/>
        <w:i/>
        <w:color w:val="090909"/>
        <w:spacing w:val="-4"/>
        <w:w w:val="100"/>
        <w:sz w:val="28"/>
        <w:szCs w:val="28"/>
        <w:lang w:val="en-US" w:eastAsia="en-US" w:bidi="en-US"/>
      </w:rPr>
    </w:lvl>
    <w:lvl w:ilvl="4">
      <w:start w:val="1"/>
      <w:numFmt w:val="decimal"/>
      <w:lvlText w:val="%1.%2.%3.%4.%5"/>
      <w:lvlJc w:val="left"/>
      <w:pPr>
        <w:ind w:left="1048" w:hanging="1020"/>
      </w:pPr>
      <w:rPr>
        <w:rFonts w:ascii="Times New Roman" w:eastAsia="Times New Roman" w:hAnsi="Times New Roman" w:cs="Times New Roman" w:hint="default"/>
        <w:b/>
        <w:bCs/>
        <w:color w:val="090909"/>
        <w:spacing w:val="-3"/>
        <w:w w:val="99"/>
        <w:sz w:val="24"/>
        <w:szCs w:val="24"/>
        <w:lang w:val="en-US" w:eastAsia="en-US" w:bidi="en-US"/>
      </w:rPr>
    </w:lvl>
    <w:lvl w:ilvl="5">
      <w:numFmt w:val="bullet"/>
      <w:lvlText w:val="•"/>
      <w:lvlJc w:val="left"/>
      <w:pPr>
        <w:ind w:left="4597" w:hanging="1020"/>
      </w:pPr>
      <w:rPr>
        <w:rFonts w:hint="default"/>
        <w:lang w:val="en-US" w:eastAsia="en-US" w:bidi="en-US"/>
      </w:rPr>
    </w:lvl>
    <w:lvl w:ilvl="6">
      <w:numFmt w:val="bullet"/>
      <w:lvlText w:val="•"/>
      <w:lvlJc w:val="left"/>
      <w:pPr>
        <w:ind w:left="5486" w:hanging="1020"/>
      </w:pPr>
      <w:rPr>
        <w:rFonts w:hint="default"/>
        <w:lang w:val="en-US" w:eastAsia="en-US" w:bidi="en-US"/>
      </w:rPr>
    </w:lvl>
    <w:lvl w:ilvl="7">
      <w:numFmt w:val="bullet"/>
      <w:lvlText w:val="•"/>
      <w:lvlJc w:val="left"/>
      <w:pPr>
        <w:ind w:left="6376" w:hanging="1020"/>
      </w:pPr>
      <w:rPr>
        <w:rFonts w:hint="default"/>
        <w:lang w:val="en-US" w:eastAsia="en-US" w:bidi="en-US"/>
      </w:rPr>
    </w:lvl>
    <w:lvl w:ilvl="8">
      <w:numFmt w:val="bullet"/>
      <w:lvlText w:val="•"/>
      <w:lvlJc w:val="left"/>
      <w:pPr>
        <w:ind w:left="7265" w:hanging="1020"/>
      </w:pPr>
      <w:rPr>
        <w:rFonts w:hint="default"/>
        <w:lang w:val="en-US" w:eastAsia="en-US" w:bidi="en-US"/>
      </w:rPr>
    </w:lvl>
  </w:abstractNum>
  <w:abstractNum w:abstractNumId="19" w15:restartNumberingAfterBreak="0">
    <w:nsid w:val="6F1B4163"/>
    <w:multiLevelType w:val="hybridMultilevel"/>
    <w:tmpl w:val="64D2643C"/>
    <w:lvl w:ilvl="0" w:tplc="05DADEB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4761D48"/>
    <w:multiLevelType w:val="hybridMultilevel"/>
    <w:tmpl w:val="FB4A005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6404007"/>
    <w:multiLevelType w:val="hybridMultilevel"/>
    <w:tmpl w:val="9064D5CC"/>
    <w:lvl w:ilvl="0" w:tplc="0409000F">
      <w:start w:val="1"/>
      <w:numFmt w:val="decimal"/>
      <w:lvlText w:val="%1."/>
      <w:lvlJc w:val="left"/>
      <w:pPr>
        <w:ind w:left="720" w:hanging="360"/>
      </w:pPr>
      <w:rPr>
        <w:rFonts w:hint="default"/>
      </w:rPr>
    </w:lvl>
    <w:lvl w:ilvl="1" w:tplc="B53A1AA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D00C90"/>
    <w:multiLevelType w:val="hybridMultilevel"/>
    <w:tmpl w:val="53A2DCF2"/>
    <w:lvl w:ilvl="0" w:tplc="D6E0FD62">
      <w:start w:val="1"/>
      <w:numFmt w:val="upperLetter"/>
      <w:lvlText w:val="%1."/>
      <w:lvlJc w:val="left"/>
      <w:pPr>
        <w:ind w:left="1012" w:hanging="360"/>
      </w:pPr>
      <w:rPr>
        <w:rFonts w:ascii="Times New Roman" w:eastAsia="Times New Roman" w:hAnsi="Times New Roman" w:cs="Times New Roman" w:hint="default"/>
        <w:b/>
        <w:bCs/>
        <w:spacing w:val="-1"/>
        <w:w w:val="99"/>
        <w:sz w:val="24"/>
        <w:szCs w:val="24"/>
        <w:lang w:val="en-US" w:eastAsia="en-US" w:bidi="en-US"/>
      </w:rPr>
    </w:lvl>
    <w:lvl w:ilvl="1" w:tplc="63540C02">
      <w:start w:val="1"/>
      <w:numFmt w:val="decimal"/>
      <w:lvlText w:val="%2."/>
      <w:lvlJc w:val="left"/>
      <w:pPr>
        <w:ind w:left="1372" w:hanging="360"/>
      </w:pPr>
      <w:rPr>
        <w:rFonts w:ascii="Times New Roman" w:eastAsia="Times New Roman" w:hAnsi="Times New Roman" w:cs="Times New Roman" w:hint="default"/>
        <w:b/>
        <w:bCs/>
        <w:spacing w:val="-3"/>
        <w:w w:val="99"/>
        <w:sz w:val="24"/>
        <w:szCs w:val="24"/>
        <w:lang w:val="en-US" w:eastAsia="en-US" w:bidi="en-US"/>
      </w:rPr>
    </w:lvl>
    <w:lvl w:ilvl="2" w:tplc="FD7E554A">
      <w:start w:val="1"/>
      <w:numFmt w:val="lowerLetter"/>
      <w:lvlText w:val="%3."/>
      <w:lvlJc w:val="left"/>
      <w:pPr>
        <w:ind w:left="1823" w:hanging="360"/>
      </w:pPr>
      <w:rPr>
        <w:rFonts w:ascii="Times New Roman" w:eastAsia="Times New Roman" w:hAnsi="Times New Roman" w:cs="Times New Roman" w:hint="default"/>
        <w:spacing w:val="-5"/>
        <w:w w:val="99"/>
        <w:sz w:val="24"/>
        <w:szCs w:val="24"/>
        <w:lang w:val="en-US" w:eastAsia="en-US" w:bidi="en-US"/>
      </w:rPr>
    </w:lvl>
    <w:lvl w:ilvl="3" w:tplc="7F161136">
      <w:numFmt w:val="bullet"/>
      <w:lvlText w:val="•"/>
      <w:lvlJc w:val="left"/>
      <w:pPr>
        <w:ind w:left="2867" w:hanging="360"/>
      </w:pPr>
      <w:rPr>
        <w:rFonts w:hint="default"/>
        <w:lang w:val="en-US" w:eastAsia="en-US" w:bidi="en-US"/>
      </w:rPr>
    </w:lvl>
    <w:lvl w:ilvl="4" w:tplc="842C3350">
      <w:numFmt w:val="bullet"/>
      <w:lvlText w:val="•"/>
      <w:lvlJc w:val="left"/>
      <w:pPr>
        <w:ind w:left="3915" w:hanging="360"/>
      </w:pPr>
      <w:rPr>
        <w:rFonts w:hint="default"/>
        <w:lang w:val="en-US" w:eastAsia="en-US" w:bidi="en-US"/>
      </w:rPr>
    </w:lvl>
    <w:lvl w:ilvl="5" w:tplc="FC3E64F0">
      <w:numFmt w:val="bullet"/>
      <w:lvlText w:val="•"/>
      <w:lvlJc w:val="left"/>
      <w:pPr>
        <w:ind w:left="4962" w:hanging="360"/>
      </w:pPr>
      <w:rPr>
        <w:rFonts w:hint="default"/>
        <w:lang w:val="en-US" w:eastAsia="en-US" w:bidi="en-US"/>
      </w:rPr>
    </w:lvl>
    <w:lvl w:ilvl="6" w:tplc="DA1AC77A">
      <w:numFmt w:val="bullet"/>
      <w:lvlText w:val="•"/>
      <w:lvlJc w:val="left"/>
      <w:pPr>
        <w:ind w:left="6010" w:hanging="360"/>
      </w:pPr>
      <w:rPr>
        <w:rFonts w:hint="default"/>
        <w:lang w:val="en-US" w:eastAsia="en-US" w:bidi="en-US"/>
      </w:rPr>
    </w:lvl>
    <w:lvl w:ilvl="7" w:tplc="29B6AB20">
      <w:numFmt w:val="bullet"/>
      <w:lvlText w:val="•"/>
      <w:lvlJc w:val="left"/>
      <w:pPr>
        <w:ind w:left="7057" w:hanging="360"/>
      </w:pPr>
      <w:rPr>
        <w:rFonts w:hint="default"/>
        <w:lang w:val="en-US" w:eastAsia="en-US" w:bidi="en-US"/>
      </w:rPr>
    </w:lvl>
    <w:lvl w:ilvl="8" w:tplc="71E49400">
      <w:numFmt w:val="bullet"/>
      <w:lvlText w:val="•"/>
      <w:lvlJc w:val="left"/>
      <w:pPr>
        <w:ind w:left="8105" w:hanging="360"/>
      </w:pPr>
      <w:rPr>
        <w:rFonts w:hint="default"/>
        <w:lang w:val="en-US" w:eastAsia="en-US" w:bidi="en-US"/>
      </w:rPr>
    </w:lvl>
  </w:abstractNum>
  <w:num w:numId="1">
    <w:abstractNumId w:val="1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9"/>
  </w:num>
  <w:num w:numId="7">
    <w:abstractNumId w:val="8"/>
  </w:num>
  <w:num w:numId="8">
    <w:abstractNumId w:val="16"/>
  </w:num>
  <w:num w:numId="9">
    <w:abstractNumId w:val="17"/>
  </w:num>
  <w:num w:numId="10">
    <w:abstractNumId w:val="22"/>
  </w:num>
  <w:num w:numId="11">
    <w:abstractNumId w:val="11"/>
  </w:num>
  <w:num w:numId="12">
    <w:abstractNumId w:val="1"/>
  </w:num>
  <w:num w:numId="13">
    <w:abstractNumId w:val="18"/>
  </w:num>
  <w:num w:numId="14">
    <w:abstractNumId w:val="12"/>
  </w:num>
  <w:num w:numId="15">
    <w:abstractNumId w:val="15"/>
  </w:num>
  <w:num w:numId="16">
    <w:abstractNumId w:val="3"/>
  </w:num>
  <w:num w:numId="17">
    <w:abstractNumId w:val="20"/>
  </w:num>
  <w:num w:numId="18">
    <w:abstractNumId w:val="2"/>
  </w:num>
  <w:num w:numId="19">
    <w:abstractNumId w:val="9"/>
  </w:num>
  <w:num w:numId="20">
    <w:abstractNumId w:val="14"/>
  </w:num>
  <w:num w:numId="21">
    <w:abstractNumId w:val="0"/>
  </w:num>
  <w:num w:numId="22">
    <w:abstractNumId w:val="21"/>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F3B"/>
    <w:rsid w:val="00000A84"/>
    <w:rsid w:val="00032E53"/>
    <w:rsid w:val="000845FA"/>
    <w:rsid w:val="00090A20"/>
    <w:rsid w:val="000C73A7"/>
    <w:rsid w:val="000D1B3C"/>
    <w:rsid w:val="000D5442"/>
    <w:rsid w:val="00107522"/>
    <w:rsid w:val="0011587D"/>
    <w:rsid w:val="001B2F0F"/>
    <w:rsid w:val="001E0AC5"/>
    <w:rsid w:val="001F3B11"/>
    <w:rsid w:val="00430D0F"/>
    <w:rsid w:val="00491D25"/>
    <w:rsid w:val="004D24F9"/>
    <w:rsid w:val="005336FE"/>
    <w:rsid w:val="00624B8E"/>
    <w:rsid w:val="00643AAD"/>
    <w:rsid w:val="006A579D"/>
    <w:rsid w:val="006B72AF"/>
    <w:rsid w:val="00705B07"/>
    <w:rsid w:val="00724BD4"/>
    <w:rsid w:val="00727E86"/>
    <w:rsid w:val="008071C8"/>
    <w:rsid w:val="00823F3B"/>
    <w:rsid w:val="00920E51"/>
    <w:rsid w:val="009438D6"/>
    <w:rsid w:val="009511B2"/>
    <w:rsid w:val="009E6021"/>
    <w:rsid w:val="009F40F7"/>
    <w:rsid w:val="009F557B"/>
    <w:rsid w:val="00A3362D"/>
    <w:rsid w:val="00A70AD3"/>
    <w:rsid w:val="00AA18C7"/>
    <w:rsid w:val="00AE78FD"/>
    <w:rsid w:val="00B20EB1"/>
    <w:rsid w:val="00BA0939"/>
    <w:rsid w:val="00C4317C"/>
    <w:rsid w:val="00C91E8A"/>
    <w:rsid w:val="00CD4F21"/>
    <w:rsid w:val="00D13913"/>
    <w:rsid w:val="00D276DE"/>
    <w:rsid w:val="00D35454"/>
    <w:rsid w:val="00DF3127"/>
    <w:rsid w:val="00E83627"/>
    <w:rsid w:val="00ED70F3"/>
    <w:rsid w:val="00F02C3C"/>
    <w:rsid w:val="00F12212"/>
    <w:rsid w:val="00F64FF2"/>
    <w:rsid w:val="00F779EE"/>
    <w:rsid w:val="00F94E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E4434"/>
  <w15:docId w15:val="{2CCAFAD2-0DF5-F543-B8F8-11C89CAC5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23F3B"/>
    <w:pPr>
      <w:spacing w:after="0" w:line="240" w:lineRule="auto"/>
      <w:jc w:val="both"/>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823F3B"/>
    <w:pPr>
      <w:keepNext/>
      <w:numPr>
        <w:numId w:val="12"/>
      </w:numPr>
      <w:outlineLvl w:val="0"/>
    </w:pPr>
    <w:rPr>
      <w:rFonts w:eastAsia="Arial Unicode MS"/>
      <w:b/>
      <w:bCs/>
      <w:szCs w:val="24"/>
    </w:rPr>
  </w:style>
  <w:style w:type="paragraph" w:styleId="Heading2">
    <w:name w:val="heading 2"/>
    <w:basedOn w:val="Normal"/>
    <w:next w:val="Normal"/>
    <w:link w:val="Heading2Char"/>
    <w:qFormat/>
    <w:rsid w:val="00823F3B"/>
    <w:pPr>
      <w:keepNext/>
      <w:numPr>
        <w:ilvl w:val="1"/>
        <w:numId w:val="12"/>
      </w:numPr>
      <w:outlineLvl w:val="1"/>
    </w:pPr>
    <w:rPr>
      <w:rFonts w:eastAsia="Arial Unicode MS"/>
      <w:b/>
      <w:bCs/>
      <w:szCs w:val="24"/>
    </w:rPr>
  </w:style>
  <w:style w:type="paragraph" w:styleId="Heading3">
    <w:name w:val="heading 3"/>
    <w:basedOn w:val="Normal"/>
    <w:next w:val="Normal"/>
    <w:link w:val="Heading3Char"/>
    <w:qFormat/>
    <w:rsid w:val="00823F3B"/>
    <w:pPr>
      <w:keepNext/>
      <w:numPr>
        <w:ilvl w:val="2"/>
        <w:numId w:val="12"/>
      </w:numPr>
      <w:outlineLvl w:val="2"/>
    </w:pPr>
    <w:rPr>
      <w:rFonts w:eastAsia="Arial"/>
      <w:b/>
      <w:bCs/>
    </w:rPr>
  </w:style>
  <w:style w:type="paragraph" w:styleId="Heading4">
    <w:name w:val="heading 4"/>
    <w:basedOn w:val="Normal"/>
    <w:next w:val="Normal"/>
    <w:link w:val="Heading4Char"/>
    <w:uiPriority w:val="9"/>
    <w:semiHidden/>
    <w:unhideWhenUsed/>
    <w:qFormat/>
    <w:rsid w:val="00F12212"/>
    <w:pPr>
      <w:keepNext/>
      <w:keepLines/>
      <w:numPr>
        <w:ilvl w:val="3"/>
        <w:numId w:val="12"/>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F12212"/>
    <w:pPr>
      <w:keepNext/>
      <w:keepLines/>
      <w:numPr>
        <w:ilvl w:val="4"/>
        <w:numId w:val="12"/>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F12212"/>
    <w:pPr>
      <w:keepNext/>
      <w:keepLines/>
      <w:numPr>
        <w:ilvl w:val="5"/>
        <w:numId w:val="12"/>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F12212"/>
    <w:pPr>
      <w:keepNext/>
      <w:keepLines/>
      <w:numPr>
        <w:ilvl w:val="6"/>
        <w:numId w:val="12"/>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F12212"/>
    <w:pPr>
      <w:keepNext/>
      <w:keepLines/>
      <w:numPr>
        <w:ilvl w:val="7"/>
        <w:numId w:val="1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12212"/>
    <w:pPr>
      <w:keepNext/>
      <w:keepLines/>
      <w:numPr>
        <w:ilvl w:val="8"/>
        <w:numId w:val="1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23F3B"/>
    <w:rPr>
      <w:rFonts w:ascii="Times New Roman" w:eastAsia="Arial Unicode MS" w:hAnsi="Times New Roman" w:cs="Times New Roman"/>
      <w:b/>
      <w:bCs/>
      <w:sz w:val="24"/>
      <w:szCs w:val="24"/>
    </w:rPr>
  </w:style>
  <w:style w:type="character" w:customStyle="1" w:styleId="Heading2Char">
    <w:name w:val="Heading 2 Char"/>
    <w:basedOn w:val="DefaultParagraphFont"/>
    <w:link w:val="Heading2"/>
    <w:rsid w:val="00823F3B"/>
    <w:rPr>
      <w:rFonts w:ascii="Times New Roman" w:eastAsia="Arial Unicode MS" w:hAnsi="Times New Roman" w:cs="Times New Roman"/>
      <w:b/>
      <w:bCs/>
      <w:sz w:val="24"/>
      <w:szCs w:val="24"/>
    </w:rPr>
  </w:style>
  <w:style w:type="character" w:customStyle="1" w:styleId="Heading3Char">
    <w:name w:val="Heading 3 Char"/>
    <w:basedOn w:val="DefaultParagraphFont"/>
    <w:link w:val="Heading3"/>
    <w:rsid w:val="00823F3B"/>
    <w:rPr>
      <w:rFonts w:ascii="Times New Roman" w:eastAsia="Arial" w:hAnsi="Times New Roman" w:cs="Times New Roman"/>
      <w:b/>
      <w:bCs/>
      <w:sz w:val="24"/>
      <w:szCs w:val="20"/>
    </w:rPr>
  </w:style>
  <w:style w:type="paragraph" w:styleId="NormalWeb">
    <w:name w:val="Normal (Web)"/>
    <w:basedOn w:val="Normal"/>
    <w:rsid w:val="00823F3B"/>
    <w:pPr>
      <w:spacing w:before="100" w:beforeAutospacing="1" w:after="100" w:afterAutospacing="1"/>
      <w:jc w:val="left"/>
    </w:pPr>
    <w:rPr>
      <w:color w:val="000000"/>
      <w:szCs w:val="24"/>
    </w:rPr>
  </w:style>
  <w:style w:type="character" w:styleId="Hyperlink">
    <w:name w:val="Hyperlink"/>
    <w:basedOn w:val="DefaultParagraphFont"/>
    <w:rsid w:val="00823F3B"/>
    <w:rPr>
      <w:color w:val="0000FF"/>
      <w:u w:val="single"/>
    </w:rPr>
  </w:style>
  <w:style w:type="table" w:styleId="TableGrid">
    <w:name w:val="Table Grid"/>
    <w:basedOn w:val="TableNormal"/>
    <w:rsid w:val="00823F3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E78FD"/>
    <w:pPr>
      <w:spacing w:after="120"/>
    </w:pPr>
  </w:style>
  <w:style w:type="character" w:customStyle="1" w:styleId="BodyTextChar">
    <w:name w:val="Body Text Char"/>
    <w:basedOn w:val="DefaultParagraphFont"/>
    <w:link w:val="BodyText"/>
    <w:uiPriority w:val="99"/>
    <w:semiHidden/>
    <w:rsid w:val="00AE78FD"/>
    <w:rPr>
      <w:rFonts w:ascii="Times New Roman" w:eastAsia="Times New Roman" w:hAnsi="Times New Roman" w:cs="Times New Roman"/>
      <w:sz w:val="24"/>
      <w:szCs w:val="20"/>
    </w:rPr>
  </w:style>
  <w:style w:type="character" w:customStyle="1" w:styleId="UnresolvedMention1">
    <w:name w:val="Unresolved Mention1"/>
    <w:basedOn w:val="DefaultParagraphFont"/>
    <w:uiPriority w:val="99"/>
    <w:semiHidden/>
    <w:unhideWhenUsed/>
    <w:rsid w:val="00AE78FD"/>
    <w:rPr>
      <w:color w:val="605E5C"/>
      <w:shd w:val="clear" w:color="auto" w:fill="E1DFDD"/>
    </w:rPr>
  </w:style>
  <w:style w:type="paragraph" w:styleId="ListParagraph">
    <w:name w:val="List Paragraph"/>
    <w:basedOn w:val="Normal"/>
    <w:uiPriority w:val="34"/>
    <w:qFormat/>
    <w:rsid w:val="00F12212"/>
    <w:pPr>
      <w:ind w:left="720"/>
      <w:contextualSpacing/>
    </w:pPr>
  </w:style>
  <w:style w:type="character" w:customStyle="1" w:styleId="Heading4Char">
    <w:name w:val="Heading 4 Char"/>
    <w:basedOn w:val="DefaultParagraphFont"/>
    <w:link w:val="Heading4"/>
    <w:uiPriority w:val="9"/>
    <w:semiHidden/>
    <w:rsid w:val="00F12212"/>
    <w:rPr>
      <w:rFonts w:asciiTheme="majorHAnsi" w:eastAsiaTheme="majorEastAsia" w:hAnsiTheme="majorHAnsi" w:cstheme="majorBidi"/>
      <w:i/>
      <w:iCs/>
      <w:color w:val="365F91" w:themeColor="accent1" w:themeShade="BF"/>
      <w:sz w:val="24"/>
      <w:szCs w:val="20"/>
    </w:rPr>
  </w:style>
  <w:style w:type="character" w:customStyle="1" w:styleId="Heading5Char">
    <w:name w:val="Heading 5 Char"/>
    <w:basedOn w:val="DefaultParagraphFont"/>
    <w:link w:val="Heading5"/>
    <w:uiPriority w:val="9"/>
    <w:semiHidden/>
    <w:rsid w:val="00F12212"/>
    <w:rPr>
      <w:rFonts w:asciiTheme="majorHAnsi" w:eastAsiaTheme="majorEastAsia" w:hAnsiTheme="majorHAnsi" w:cstheme="majorBidi"/>
      <w:color w:val="365F91" w:themeColor="accent1" w:themeShade="BF"/>
      <w:sz w:val="24"/>
      <w:szCs w:val="20"/>
    </w:rPr>
  </w:style>
  <w:style w:type="character" w:customStyle="1" w:styleId="Heading6Char">
    <w:name w:val="Heading 6 Char"/>
    <w:basedOn w:val="DefaultParagraphFont"/>
    <w:link w:val="Heading6"/>
    <w:uiPriority w:val="9"/>
    <w:semiHidden/>
    <w:rsid w:val="00F12212"/>
    <w:rPr>
      <w:rFonts w:asciiTheme="majorHAnsi" w:eastAsiaTheme="majorEastAsia" w:hAnsiTheme="majorHAnsi" w:cstheme="majorBidi"/>
      <w:color w:val="243F60" w:themeColor="accent1" w:themeShade="7F"/>
      <w:sz w:val="24"/>
      <w:szCs w:val="20"/>
    </w:rPr>
  </w:style>
  <w:style w:type="character" w:customStyle="1" w:styleId="Heading7Char">
    <w:name w:val="Heading 7 Char"/>
    <w:basedOn w:val="DefaultParagraphFont"/>
    <w:link w:val="Heading7"/>
    <w:uiPriority w:val="9"/>
    <w:semiHidden/>
    <w:rsid w:val="00F12212"/>
    <w:rPr>
      <w:rFonts w:asciiTheme="majorHAnsi" w:eastAsiaTheme="majorEastAsia" w:hAnsiTheme="majorHAnsi" w:cstheme="majorBidi"/>
      <w:i/>
      <w:iCs/>
      <w:color w:val="243F60" w:themeColor="accent1" w:themeShade="7F"/>
      <w:sz w:val="24"/>
      <w:szCs w:val="20"/>
    </w:rPr>
  </w:style>
  <w:style w:type="character" w:customStyle="1" w:styleId="Heading8Char">
    <w:name w:val="Heading 8 Char"/>
    <w:basedOn w:val="DefaultParagraphFont"/>
    <w:link w:val="Heading8"/>
    <w:uiPriority w:val="9"/>
    <w:semiHidden/>
    <w:rsid w:val="00F1221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12212"/>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1879</Words>
  <Characters>10713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Clayton State Univ</Company>
  <LinksUpToDate>false</LinksUpToDate>
  <CharactersWithSpaces>12567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rrosenbu</dc:creator>
  <cp:keywords/>
  <dc:description/>
  <cp:lastModifiedBy>Jill Lane</cp:lastModifiedBy>
  <cp:revision>14</cp:revision>
  <cp:lastPrinted>2019-08-22T13:30:00Z</cp:lastPrinted>
  <dcterms:created xsi:type="dcterms:W3CDTF">2019-04-18T14:46:00Z</dcterms:created>
  <dcterms:modified xsi:type="dcterms:W3CDTF">2019-08-22T13:30:00Z</dcterms:modified>
</cp:coreProperties>
</file>