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3A1B" w14:textId="77777777" w:rsidR="00A332DE" w:rsidRPr="006B380B" w:rsidRDefault="00A332DE" w:rsidP="00A332DE">
      <w:pPr>
        <w:ind w:left="360"/>
        <w:rPr>
          <w:rFonts w:ascii="Times New Roman" w:hAnsi="Times New Roman" w:cs="Times New Roman"/>
          <w:color w:val="000000" w:themeColor="text1"/>
        </w:rPr>
      </w:pPr>
    </w:p>
    <w:p w14:paraId="3F101180" w14:textId="77777777" w:rsidR="00A332DE" w:rsidRPr="006B380B" w:rsidRDefault="00A332DE" w:rsidP="00A332DE">
      <w:pPr>
        <w:ind w:left="1081"/>
        <w:rPr>
          <w:rFonts w:ascii="Times New Roman" w:hAnsi="Times New Roman" w:cs="Times New Roman"/>
          <w:color w:val="000000" w:themeColor="text1"/>
        </w:rPr>
      </w:pPr>
      <w:r w:rsidRPr="006B380B">
        <w:rPr>
          <w:rFonts w:ascii="Times New Roman" w:hAnsi="Times New Roman" w:cs="Times New Roman"/>
          <w:color w:val="000000" w:themeColor="text1"/>
        </w:rPr>
        <w:t xml:space="preserve"> </w:t>
      </w:r>
    </w:p>
    <w:p w14:paraId="667C205B" w14:textId="77777777" w:rsidR="00A332DE" w:rsidRDefault="00A332DE" w:rsidP="00A332DE">
      <w:pPr>
        <w:spacing w:after="6" w:line="257" w:lineRule="auto"/>
        <w:jc w:val="both"/>
        <w:rPr>
          <w:rFonts w:ascii="Times New Roman" w:hAnsi="Times New Roman" w:cs="Times New Roman"/>
          <w:color w:val="000000" w:themeColor="text1"/>
        </w:rPr>
      </w:pPr>
    </w:p>
    <w:p w14:paraId="42F2407D" w14:textId="77777777" w:rsidR="00A332DE" w:rsidRDefault="00A332DE" w:rsidP="00A332DE">
      <w:pPr>
        <w:spacing w:after="6" w:line="257" w:lineRule="auto"/>
        <w:jc w:val="both"/>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72359D29" wp14:editId="0DDB342B">
                <wp:simplePos x="0" y="0"/>
                <wp:positionH relativeFrom="column">
                  <wp:posOffset>-25243</wp:posOffset>
                </wp:positionH>
                <wp:positionV relativeFrom="paragraph">
                  <wp:posOffset>-349381</wp:posOffset>
                </wp:positionV>
                <wp:extent cx="1177282" cy="1352550"/>
                <wp:effectExtent l="0" t="0" r="17145" b="19050"/>
                <wp:wrapNone/>
                <wp:docPr id="724866809" name="Rectangle 3"/>
                <wp:cNvGraphicFramePr/>
                <a:graphic xmlns:a="http://schemas.openxmlformats.org/drawingml/2006/main">
                  <a:graphicData uri="http://schemas.microsoft.com/office/word/2010/wordprocessingShape">
                    <wps:wsp>
                      <wps:cNvSpPr/>
                      <wps:spPr>
                        <a:xfrm>
                          <a:off x="0" y="0"/>
                          <a:ext cx="1177282" cy="13525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D302788" w14:textId="77777777" w:rsidR="00A332DE" w:rsidRPr="00FF028A" w:rsidRDefault="00A332DE" w:rsidP="00A332DE">
                            <w:pPr>
                              <w:jc w:val="center"/>
                              <w:rPr>
                                <w:sz w:val="44"/>
                                <w:szCs w:val="44"/>
                              </w:rPr>
                            </w:pPr>
                            <w:r w:rsidRPr="00FF028A">
                              <w:rPr>
                                <w:sz w:val="44"/>
                                <w:szCs w:val="44"/>
                              </w:rPr>
                              <w:t>14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59D29" id="Rectangle 3" o:spid="_x0000_s1026" style="position:absolute;left:0;text-align:left;margin-left:-2pt;margin-top:-27.5pt;width:92.7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po3iZAIAAB8FAAAOAAAAZHJzL2Uyb0RvYy54bWysVE1v2zAMvQ/YfxB0X/2xZu2COkXQosOA&#13;&#10;og3WDj0rslQbkEWNUuJkv36U7DhFW+ww7CJTIvlIPT/q4nLXGbZV6FuwFS9Ocs6UlVC39rniPx9v&#13;&#10;Pp1z5oOwtTBgVcX3yvPLxccPF72bqxIaMLVCRiDWz3tX8SYEN88yLxvVCX8CTllyasBOBNric1aj&#13;&#10;6Am9M1mZ51+yHrB2CFJ5T6fXg5MvEr7WSoZ7rb0KzFScegtpxbSu45otLsT8GYVrWjm2If6hi060&#13;&#10;lopOUNciCLbB9g1U10oEDzqcSOgy0LqVKt2BblPkr27z0Ain0l2IHO8mmvz/g5V32we3QqKhd37u&#13;&#10;yYy32Gns4pf6Y7tE1n4iS+0Ck3RYFGdn5XnJmSRf8XlWzmaJzuyY7tCHbwo6Fo2KI/2NRJLY3vpA&#13;&#10;JSn0EEKbYwPJCnujYg/G/lCatTWVLFN20oa6Msi2gv6qkFLZUAyuRtRqOC5meX7oZ8pIJRNgRNat&#13;&#10;MRP2CBB19xZ76HWMj6kqSWtKzv/W2JA8ZaTKYMOU3LUW8D0AQ7caKw/xB5IGaiJLYbfeUUg011Dv&#13;&#10;V8gQBo17J29aov1W+LASSKIm+dOghntatIG+4jBanDWAv987j/GkNfJy1tOQVNz/2ghUnJnvllT4&#13;&#10;tTg9jVOVNqezs5I2+NKzfumxm+4K6I8V9CQ4mcwYH8zB1AjdE83zMlYll7CSaldcBjxsrsIwvPQi&#13;&#10;SLVcpjCaJCfCrX1wMoJHgqOsHndPAt2ovUCyvYPDQIn5KwkOsTHTwnITQLdJn0deR+ppCpOGxhcj&#13;&#10;jvnLfYo6vmuLPwAAAP//AwBQSwMEFAAGAAgAAAAhAPQry9XgAAAADwEAAA8AAABkcnMvZG93bnJl&#13;&#10;di54bWxMT0tvwjAMvk/af4g8aTdI2OjUlaYI7XHgNhjibJrQVkucqgnQ7dfPnLaL/Vm2v0e5HL0T&#13;&#10;ZzvELpCG2VSBsFQH01GjYff5PslBxIRk0AWyGr5thGV1e1NiYcKFNva8TY1gEooFamhT6gspY91a&#13;&#10;j3Eaeku8O4bBY+JxaKQZ8MLk3skHpZ6kx45YocXevrS2/tqevIaf9VGqj/iW71br5+yx27j9Hp3W&#13;&#10;93fj64LLagEi2TH9fcA1A/uHio0dwolMFE7DZM55EvcsY3A9yGdzEAcGWa5AVqX8n6P6BQAA//8D&#13;&#10;AFBLAQItABQABgAIAAAAIQC2gziS/gAAAOEBAAATAAAAAAAAAAAAAAAAAAAAAABbQ29udGVudF9U&#13;&#10;eXBlc10ueG1sUEsBAi0AFAAGAAgAAAAhADj9If/WAAAAlAEAAAsAAAAAAAAAAAAAAAAALwEAAF9y&#13;&#10;ZWxzLy5yZWxzUEsBAi0AFAAGAAgAAAAhAPamjeJkAgAAHwUAAA4AAAAAAAAAAAAAAAAALgIAAGRy&#13;&#10;cy9lMm9Eb2MueG1sUEsBAi0AFAAGAAgAAAAhAPQry9XgAAAADwEAAA8AAAAAAAAAAAAAAAAAvgQA&#13;&#10;AGRycy9kb3ducmV2LnhtbFBLBQYAAAAABAAEAPMAAADLBQAAAAA=&#13;&#10;" fillcolor="#4472c4 [3204]" strokecolor="#09101d [484]" strokeweight="1pt">
                <v:textbox>
                  <w:txbxContent>
                    <w:p w14:paraId="2D302788" w14:textId="77777777" w:rsidR="00A332DE" w:rsidRPr="00FF028A" w:rsidRDefault="00A332DE" w:rsidP="00A332DE">
                      <w:pPr>
                        <w:jc w:val="center"/>
                        <w:rPr>
                          <w:sz w:val="44"/>
                          <w:szCs w:val="44"/>
                        </w:rPr>
                      </w:pPr>
                      <w:r w:rsidRPr="00FF028A">
                        <w:rPr>
                          <w:sz w:val="44"/>
                          <w:szCs w:val="44"/>
                        </w:rPr>
                        <w:t>14 DAYS</w:t>
                      </w:r>
                    </w:p>
                  </w:txbxContent>
                </v:textbox>
              </v:rect>
            </w:pict>
          </mc:Fallback>
        </mc:AlternateContent>
      </w:r>
      <w:r>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2D6D1C48" wp14:editId="4DE2B4A5">
                <wp:simplePos x="0" y="0"/>
                <wp:positionH relativeFrom="column">
                  <wp:posOffset>1150820</wp:posOffset>
                </wp:positionH>
                <wp:positionV relativeFrom="paragraph">
                  <wp:posOffset>-349502</wp:posOffset>
                </wp:positionV>
                <wp:extent cx="4972685" cy="1352811"/>
                <wp:effectExtent l="0" t="0" r="31115" b="19050"/>
                <wp:wrapNone/>
                <wp:docPr id="812905477" name="Pentagon 1"/>
                <wp:cNvGraphicFramePr/>
                <a:graphic xmlns:a="http://schemas.openxmlformats.org/drawingml/2006/main">
                  <a:graphicData uri="http://schemas.microsoft.com/office/word/2010/wordprocessingShape">
                    <wps:wsp>
                      <wps:cNvSpPr/>
                      <wps:spPr>
                        <a:xfrm>
                          <a:off x="0" y="0"/>
                          <a:ext cx="4972685" cy="1352811"/>
                        </a:xfrm>
                        <a:prstGeom prst="homePlat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298F230" w14:textId="77777777" w:rsidR="00A332DE" w:rsidRPr="00FF028A" w:rsidRDefault="00A332DE" w:rsidP="00A332DE">
                            <w:pPr>
                              <w:rPr>
                                <w:sz w:val="28"/>
                                <w:szCs w:val="28"/>
                              </w:rPr>
                            </w:pPr>
                            <w:r w:rsidRPr="00FF028A">
                              <w:rPr>
                                <w:sz w:val="28"/>
                                <w:szCs w:val="28"/>
                              </w:rPr>
                              <w:t xml:space="preserve">Proposals must be submitted for initial review 14 days prior to the deadline. Initial Review provides the Dean, Accounting, and the OSR an opportunity to provide a comprehensive review and assist with developing appropriate proposals and budgets. </w:t>
                            </w:r>
                          </w:p>
                          <w:p w14:paraId="408FCBC4" w14:textId="77777777" w:rsidR="00A332DE" w:rsidRDefault="00A332DE" w:rsidP="00A332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6D1C4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 o:spid="_x0000_s1027" type="#_x0000_t15" style="position:absolute;left:0;text-align:left;margin-left:90.6pt;margin-top:-27.5pt;width:391.5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0/ZzbAIAACsFAAAOAAAAZHJzL2Uyb0RvYy54bWysVEtv2zAMvg/YfxB0X21nSR9BnSJo0WFA&#13;&#10;0QZrh54VWYoNSKImKbHTXz9KdpxgLXYYdrEpkfz4+qjrm04rshPON2BKWpzllAjDoWrMpqQ/X+6/&#13;&#10;XFLiAzMVU2BESffC05vF50/XrZ2LCdSgKuEIghg/b21J6xDsPMs8r4Vm/gysMKiU4DQLeHSbrHKs&#13;&#10;RXStskmen2ctuMo64MJ7vL3rlXSR8KUUPDxJ6UUgqqSYW0hfl77r+M0W12y+cczWDR/SYP+QhWaN&#13;&#10;waAj1B0LjGxd8w5KN9yBBxnOOOgMpGy4SDVgNUX+RzXPNbMi1YLN8XZsk/9/sPxx92xXDtvQWj/3&#13;&#10;KMYqOul0/GN+pEvN2o/NEl0gHC+nVxeT88sZJRx1xdfZ5LIoYjuzo7t1PnwToEkUMGfQYqVYiCWx&#13;&#10;Ods9+NDbH+zQ+ZhFksJeiWiszA8hSVNh3EnyTgQRt8qRHcPRMs6FCUWvqlkl+utiludpxpjU6JFS&#13;&#10;TIARWTZKjdgDQCTfe+w+18E+uorEr9E5/1tivfPokSKDCaOzbgy4jwAUVjVE7u0PTepbE7sUunWH&#13;&#10;vcEpRMt4s4Zqv3LEQc93b/l9gyN4YD6smEOC4yrg0oYn/EgFbUlhkCipwb19dB/t4wzdGyUtLkxJ&#13;&#10;/a8tc4IS9d0gI6+K6TRuWDpMZxcTPLhTzfpUY7b6FnBwBT4Plicx2gd1EKUD/Yq7vYxRUcUMx9gl&#13;&#10;5cEdDrehX2R8HbhYLpMZbpVl4cE8Wx7BY58ju166V+bswMOAFH6Ew3K9Y2JvGz0NLLcBZJNoeuzr&#13;&#10;MAHcyESl4fWIK396TlbHN27xGwAA//8DAFBLAwQUAAYACAAAACEAudFX5+QAAAAQAQAADwAAAGRy&#13;&#10;cy9kb3ducmV2LnhtbExPy07DMBC8I/EP1iJxa+0WUoU0TgVUPG4VLRy4ObabBOJ1iJ028PUsJ3pZ&#13;&#10;aTSPnclXo2vZwfah8ShhNhXALGpvGqwkvO4eJimwEBUa1Xq0Er5tgFVxfparzPgjvtjDNlaMQjBk&#13;&#10;SkIdY5dxHnRtnQpT31kkbu97pyLBvuKmV0cKdy2fC7HgTjVIH2rV2fva6s/t4CT8vDWbu/f1oJ8/&#13;&#10;yif8qsRGu8e9lJcX43pJ53YJLNox/jvgbwP1h4KKlX5AE1hLOJ3NSSphkiS0jBQ3i+srYCVRSSqA&#13;&#10;Fzk/HVL8AgAA//8DAFBLAQItABQABgAIAAAAIQC2gziS/gAAAOEBAAATAAAAAAAAAAAAAAAAAAAA&#13;&#10;AABbQ29udGVudF9UeXBlc10ueG1sUEsBAi0AFAAGAAgAAAAhADj9If/WAAAAlAEAAAsAAAAAAAAA&#13;&#10;AAAAAAAALwEAAF9yZWxzLy5yZWxzUEsBAi0AFAAGAAgAAAAhAFLT9nNsAgAAKwUAAA4AAAAAAAAA&#13;&#10;AAAAAAAALgIAAGRycy9lMm9Eb2MueG1sUEsBAi0AFAAGAAgAAAAhALnRV+fkAAAAEAEAAA8AAAAA&#13;&#10;AAAAAAAAAAAAxgQAAGRycy9kb3ducmV2LnhtbFBLBQYAAAAABAAEAPMAAADXBQAAAAA=&#13;&#10;" adj="18662" fillcolor="#4472c4 [3204]" strokecolor="#09101d [484]" strokeweight="1pt">
                <v:textbox>
                  <w:txbxContent>
                    <w:p w14:paraId="0298F230" w14:textId="77777777" w:rsidR="00A332DE" w:rsidRPr="00FF028A" w:rsidRDefault="00A332DE" w:rsidP="00A332DE">
                      <w:pPr>
                        <w:rPr>
                          <w:sz w:val="28"/>
                          <w:szCs w:val="28"/>
                        </w:rPr>
                      </w:pPr>
                      <w:r w:rsidRPr="00FF028A">
                        <w:rPr>
                          <w:sz w:val="28"/>
                          <w:szCs w:val="28"/>
                        </w:rPr>
                        <w:t xml:space="preserve">Proposals must be submitted for initial review 14 days prior to the deadline. Initial Review provides the Dean, Accounting, and the OSR an opportunity to provide a comprehensive review and assist with developing appropriate proposals and budgets. </w:t>
                      </w:r>
                    </w:p>
                    <w:p w14:paraId="408FCBC4" w14:textId="77777777" w:rsidR="00A332DE" w:rsidRDefault="00A332DE" w:rsidP="00A332DE">
                      <w:pPr>
                        <w:jc w:val="center"/>
                      </w:pPr>
                    </w:p>
                  </w:txbxContent>
                </v:textbox>
              </v:shape>
            </w:pict>
          </mc:Fallback>
        </mc:AlternateContent>
      </w:r>
    </w:p>
    <w:p w14:paraId="62A0D7CC" w14:textId="77777777" w:rsidR="00A332DE" w:rsidRDefault="00A332DE" w:rsidP="00A332DE">
      <w:pPr>
        <w:spacing w:after="6" w:line="257" w:lineRule="auto"/>
        <w:jc w:val="both"/>
        <w:rPr>
          <w:rFonts w:ascii="Times New Roman" w:hAnsi="Times New Roman" w:cs="Times New Roman"/>
          <w:color w:val="000000" w:themeColor="text1"/>
        </w:rPr>
      </w:pPr>
    </w:p>
    <w:p w14:paraId="4F838586" w14:textId="77777777" w:rsidR="00A332DE" w:rsidRDefault="00A332DE" w:rsidP="00A332DE">
      <w:pPr>
        <w:spacing w:after="6" w:line="257" w:lineRule="auto"/>
        <w:jc w:val="both"/>
        <w:rPr>
          <w:rFonts w:ascii="Times New Roman" w:hAnsi="Times New Roman" w:cs="Times New Roman"/>
          <w:color w:val="000000" w:themeColor="text1"/>
        </w:rPr>
      </w:pPr>
    </w:p>
    <w:p w14:paraId="03A64C69" w14:textId="77777777" w:rsidR="00A332DE" w:rsidRDefault="00A332DE" w:rsidP="00A332DE">
      <w:pPr>
        <w:spacing w:after="6" w:line="257" w:lineRule="auto"/>
        <w:jc w:val="both"/>
        <w:rPr>
          <w:rFonts w:ascii="Times New Roman" w:hAnsi="Times New Roman" w:cs="Times New Roman"/>
          <w:color w:val="000000" w:themeColor="text1"/>
        </w:rPr>
      </w:pPr>
    </w:p>
    <w:p w14:paraId="1DCE0CBF" w14:textId="77777777" w:rsidR="00A332DE" w:rsidRDefault="00A332DE" w:rsidP="00A332DE">
      <w:pPr>
        <w:spacing w:after="6" w:line="257" w:lineRule="auto"/>
        <w:jc w:val="both"/>
        <w:rPr>
          <w:rFonts w:ascii="Times New Roman" w:hAnsi="Times New Roman" w:cs="Times New Roman"/>
          <w:color w:val="000000" w:themeColor="text1"/>
        </w:rPr>
      </w:pPr>
    </w:p>
    <w:p w14:paraId="04CBC27F" w14:textId="77777777" w:rsidR="00A332DE" w:rsidRDefault="00A332DE" w:rsidP="00A332DE">
      <w:pPr>
        <w:spacing w:after="6" w:line="257" w:lineRule="auto"/>
        <w:jc w:val="both"/>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62336" behindDoc="0" locked="0" layoutInCell="1" allowOverlap="1" wp14:anchorId="0D390A84" wp14:editId="605524FF">
                <wp:simplePos x="0" y="0"/>
                <wp:positionH relativeFrom="column">
                  <wp:posOffset>1153517</wp:posOffset>
                </wp:positionH>
                <wp:positionV relativeFrom="paragraph">
                  <wp:posOffset>43493</wp:posOffset>
                </wp:positionV>
                <wp:extent cx="4972685" cy="1352811"/>
                <wp:effectExtent l="0" t="0" r="31115" b="19050"/>
                <wp:wrapNone/>
                <wp:docPr id="2016914158" name="Pentagon 1"/>
                <wp:cNvGraphicFramePr/>
                <a:graphic xmlns:a="http://schemas.openxmlformats.org/drawingml/2006/main">
                  <a:graphicData uri="http://schemas.microsoft.com/office/word/2010/wordprocessingShape">
                    <wps:wsp>
                      <wps:cNvSpPr/>
                      <wps:spPr>
                        <a:xfrm>
                          <a:off x="0" y="0"/>
                          <a:ext cx="4972685" cy="1352811"/>
                        </a:xfrm>
                        <a:prstGeom prst="homePlat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D897C33" w14:textId="77777777" w:rsidR="00A332DE" w:rsidRPr="00FF028A" w:rsidRDefault="00A332DE" w:rsidP="00A332DE">
                            <w:pPr>
                              <w:rPr>
                                <w:sz w:val="28"/>
                                <w:szCs w:val="28"/>
                              </w:rPr>
                            </w:pPr>
                            <w:r w:rsidRPr="00FF028A">
                              <w:rPr>
                                <w:sz w:val="28"/>
                                <w:szCs w:val="28"/>
                              </w:rPr>
                              <w:t xml:space="preserve">Proposals must be submitted for </w:t>
                            </w:r>
                            <w:r>
                              <w:rPr>
                                <w:sz w:val="28"/>
                                <w:szCs w:val="28"/>
                              </w:rPr>
                              <w:t xml:space="preserve">approval through ServiceNow 7 days prior to the deadline to ensure the Dean, Department Chair/Director, Provost, Senior Accounting Analyst, and Chief Business Officer have an opportunity to approve the document through the routing process. </w:t>
                            </w:r>
                            <w:r w:rsidRPr="00FF028A">
                              <w:rPr>
                                <w:sz w:val="28"/>
                                <w:szCs w:val="28"/>
                              </w:rPr>
                              <w:t xml:space="preserve"> </w:t>
                            </w:r>
                          </w:p>
                          <w:p w14:paraId="6E6E65F3" w14:textId="77777777" w:rsidR="00A332DE" w:rsidRDefault="00A332DE" w:rsidP="00A332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90A84" id="_x0000_s1028" type="#_x0000_t15" style="position:absolute;left:0;text-align:left;margin-left:90.85pt;margin-top:3.4pt;width:391.5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ct8+bQIAACsFAAAOAAAAZHJzL2Uyb0RvYy54bWysVE1v2zAMvQ/YfxB0X21nST+COkXQosOA&#13;&#10;og3WDj0rshQbkERNUmKnv36U7DjBWuww7GJTIvlIPpK6vum0IjvhfAOmpMVZTokwHKrGbEr68+X+&#13;&#10;yyUlPjBTMQVGlHQvPL1ZfP503dq5mEANqhKOIIjx89aWtA7BzrPM81po5s/ACoNKCU6zgEe3ySrH&#13;&#10;WkTXKpvk+XnWgqusAy68x9u7XkkXCV9KwcOTlF4EokqKuYX0dem7jt9scc3mG8ds3fAhDfYPWWjW&#13;&#10;GAw6Qt2xwMjWNe+gdMMdeJDhjIPOQMqGi1QDVlPkf1TzXDMrUi1IjrcjTf7/wfLH3bNdOaShtX7u&#13;&#10;UYxVdNLp+Mf8SJfI2o9kiS4QjpfTq4vJ+eWMEo664utsclkUkc7s6G6dD98EaBIFzBm0WCkWYkls&#13;&#10;znYPPvT2Bzt0PmaRpLBXIhor80NI0lQYd5K804CIW+XIjmFrGefChKJX1awS/XUxy/PUY0xq9Egp&#13;&#10;JsCILBulRuwBIA7fe+w+18E+uoo0X6Nz/rfEeufRI0UGE0Zn3RhwHwEorGqI3NsfSOqpiSyFbt0h&#13;&#10;N5EatIw3a6j2K0cc9PPuLb9vsAUPzIcVczjguAq4tOEJP1JBW1IYJEpqcG8f3Uf72EP3RkmLC1NS&#13;&#10;/2vLnKBEfTc4kVfFdBo3LB2ms4sJHtypZn2qMVt9C9i4Ap8Hy5MY7YM6iNKBfsXdXsaoqGKGY+yS&#13;&#10;8uAOh9vQLzK+Dlwsl8kMt8qy8GCeLY/gkec4XS/dK3N2mMOAI/wIh+V6N4m9bfQ0sNwGkE0a0yOv&#13;&#10;QwdwI9MoDa9HXPnTc7I6vnGL3wAAAP//AwBQSwMEFAAGAAgAAAAhAEpm3nriAAAADgEAAA8AAABk&#13;&#10;cnMvZG93bnJldi54bWxMT01PwzAMvSPxHyIjcWNpJ1S6rukETHzcJsZ24JY2XltonNKkW+HXY05w&#13;&#10;sfz07PeRrybbiSMOvnWkIJ5FIJAqZ1qqFexeH65SED5oMrpzhAq+0MOqOD/LdWbciV7wuA21YBHy&#13;&#10;mVbQhNBnUvqqQav9zPVIzB3cYHVgONTSDPrE4raT8yhKpNUtsUOje7xvsPrYjlbB977d3L2tx+r5&#13;&#10;vXyizzraVPbxoNTlxbRe8rhdggg4hb8P+O3A+aHgYKUbyXjRMU7jGz5VkHAN5hfJNS+lgnm8SEEW&#13;&#10;ufxfo/gBAAD//wMAUEsBAi0AFAAGAAgAAAAhALaDOJL+AAAA4QEAABMAAAAAAAAAAAAAAAAAAAAA&#13;&#10;AFtDb250ZW50X1R5cGVzXS54bWxQSwECLQAUAAYACAAAACEAOP0h/9YAAACUAQAACwAAAAAAAAAA&#13;&#10;AAAAAAAvAQAAX3JlbHMvLnJlbHNQSwECLQAUAAYACAAAACEAaXLfPm0CAAArBQAADgAAAAAAAAAA&#13;&#10;AAAAAAAuAgAAZHJzL2Uyb0RvYy54bWxQSwECLQAUAAYACAAAACEASmbeeuIAAAAOAQAADwAAAAAA&#13;&#10;AAAAAAAAAADHBAAAZHJzL2Rvd25yZXYueG1sUEsFBgAAAAAEAAQA8wAAANYFAAAAAA==&#13;&#10;" adj="18662" fillcolor="#4472c4 [3204]" strokecolor="#09101d [484]" strokeweight="1pt">
                <v:textbox>
                  <w:txbxContent>
                    <w:p w14:paraId="0D897C33" w14:textId="77777777" w:rsidR="00A332DE" w:rsidRPr="00FF028A" w:rsidRDefault="00A332DE" w:rsidP="00A332DE">
                      <w:pPr>
                        <w:rPr>
                          <w:sz w:val="28"/>
                          <w:szCs w:val="28"/>
                        </w:rPr>
                      </w:pPr>
                      <w:r w:rsidRPr="00FF028A">
                        <w:rPr>
                          <w:sz w:val="28"/>
                          <w:szCs w:val="28"/>
                        </w:rPr>
                        <w:t xml:space="preserve">Proposals must be submitted for </w:t>
                      </w:r>
                      <w:r>
                        <w:rPr>
                          <w:sz w:val="28"/>
                          <w:szCs w:val="28"/>
                        </w:rPr>
                        <w:t xml:space="preserve">approval through ServiceNow 7 days prior to the deadline to ensure the Dean, Department Chair/Director, Provost, Senior Accounting Analyst, and Chief Business Officer have an opportunity to approve the document through the routing process. </w:t>
                      </w:r>
                      <w:r w:rsidRPr="00FF028A">
                        <w:rPr>
                          <w:sz w:val="28"/>
                          <w:szCs w:val="28"/>
                        </w:rPr>
                        <w:t xml:space="preserve"> </w:t>
                      </w:r>
                    </w:p>
                    <w:p w14:paraId="6E6E65F3" w14:textId="77777777" w:rsidR="00A332DE" w:rsidRDefault="00A332DE" w:rsidP="00A332DE">
                      <w:pPr>
                        <w:jc w:val="center"/>
                      </w:pPr>
                    </w:p>
                  </w:txbxContent>
                </v:textbox>
              </v:shape>
            </w:pict>
          </mc:Fallback>
        </mc:AlternateContent>
      </w:r>
      <w:r>
        <w:rPr>
          <w:rFonts w:ascii="Times New Roman"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3D792992" wp14:editId="6C3CA532">
                <wp:simplePos x="0" y="0"/>
                <wp:positionH relativeFrom="column">
                  <wp:posOffset>-26313</wp:posOffset>
                </wp:positionH>
                <wp:positionV relativeFrom="paragraph">
                  <wp:posOffset>41327</wp:posOffset>
                </wp:positionV>
                <wp:extent cx="1177282" cy="1352550"/>
                <wp:effectExtent l="0" t="0" r="17145" b="19050"/>
                <wp:wrapNone/>
                <wp:docPr id="1719098971" name="Rectangle 3"/>
                <wp:cNvGraphicFramePr/>
                <a:graphic xmlns:a="http://schemas.openxmlformats.org/drawingml/2006/main">
                  <a:graphicData uri="http://schemas.microsoft.com/office/word/2010/wordprocessingShape">
                    <wps:wsp>
                      <wps:cNvSpPr/>
                      <wps:spPr>
                        <a:xfrm>
                          <a:off x="0" y="0"/>
                          <a:ext cx="1177282" cy="13525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F3B8FD1" w14:textId="77777777" w:rsidR="00A332DE" w:rsidRPr="00FF028A" w:rsidRDefault="00A332DE" w:rsidP="00A332DE">
                            <w:pPr>
                              <w:jc w:val="center"/>
                              <w:rPr>
                                <w:sz w:val="44"/>
                                <w:szCs w:val="44"/>
                              </w:rPr>
                            </w:pPr>
                            <w:r w:rsidRPr="00FF028A">
                              <w:rPr>
                                <w:sz w:val="44"/>
                                <w:szCs w:val="44"/>
                              </w:rPr>
                              <w:t>7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92992" id="_x0000_s1029" style="position:absolute;left:0;text-align:left;margin-left:-2.05pt;margin-top:3.25pt;width:92.7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sQu1aQIAACYFAAAOAAAAZHJzL2Uyb0RvYy54bWysVE1P3DAQvVfqf7B8L/mALXRFFq1AVJUQ&#13;&#10;IKDi7HVsEsnxuGPvZre/vmMnm0WAeqh6cTyemTfjlzc+v9h2hm0U+hZsxYujnDNlJdStfan4z6fr&#13;&#10;L2ec+SBsLQxYVfGd8vxi8fnTee/mqoQGTK2QEYj1895VvAnBzbPMy0Z1wh+BU5acGrATgUx8yWoU&#13;&#10;PaF3Jivz/GvWA9YOQSrv6fRqcPJFwtdayXCntVeBmYpTbyGtmNZVXLPFuZi/oHBNK8c2xD900YnW&#13;&#10;UtEJ6koEwdbYvoPqWongQYcjCV0GWrdSpTvQbYr8zW0eG+FUuguR491Ek/9/sPJ28+jukWjonZ97&#13;&#10;2sZbbDV28Uv9sW0iazeRpbaBSTositPT8qzkTJKvOJ6Vs1miMzukO/Thu4KOxU3Fkf5GIklsbnyg&#13;&#10;khS6DyHj0EDahZ1RsQdjH5RmbU0ly5SdtKEuDbKNoL8qpFQ2FIOrEbUajotZnu/7mTJSyQQYkXVr&#13;&#10;zIQ9AkTdvcceeh3jY6pK0pqS8781NiRPGaky2DAld60F/AjA0K3GykP8nqSBmshS2K62xE3Fj2Nk&#13;&#10;PFlBvbtHhjBI3Tt53RL7N8KHe4GkbZoCmtdwR4s20Fccxh1nDeDvj85jPEmOvJz1NCsV97/WAhVn&#13;&#10;5oclMX4rTk7icCXjZHZakoGvPavXHrvuLoF+XEEvg5NpG+OD2W81QvdMY72MVcklrKTaFZcB98Zl&#13;&#10;GGaYHgaplssURgPlRLixj05G8MhzVNfT9lmgGyUYSL23sJ8rMX+jxCE2ZlpYrgPoNsn0wOv4B2gY&#13;&#10;k5TGhyNO+2s7RR2et8UfAAAA//8DAFBLAwQUAAYACAAAACEA6soByeAAAAANAQAADwAAAGRycy9k&#13;&#10;b3ducmV2LnhtbExPy27CMBC8V+o/WIvUGziBBoUQB6E+DtwKRZyXZEki7HUUG0j79TUnellpNI+d&#13;&#10;yVeD0eJKvWstK4gnEQji0lYt1wr235/jFITzyBVqy6TghxysiuenHLPK3nhL152vRQhhl6GCxvsu&#13;&#10;k9KVDRl0E9sRB+5ke4M+wL6WVY+3EG60nEbRXBpsOXxosKO3hsrz7mIU/G5OMvpyH+l+vVkks3ar&#13;&#10;DwfUSr2MhvdlOOslCE+DfzjgviH0hyIUO9oLV05oBePXOCgVzBMQdzqNZyCOCqbxIgFZ5PL/iuIP&#13;&#10;AAD//wMAUEsBAi0AFAAGAAgAAAAhALaDOJL+AAAA4QEAABMAAAAAAAAAAAAAAAAAAAAAAFtDb250&#13;&#10;ZW50X1R5cGVzXS54bWxQSwECLQAUAAYACAAAACEAOP0h/9YAAACUAQAACwAAAAAAAAAAAAAAAAAv&#13;&#10;AQAAX3JlbHMvLnJlbHNQSwECLQAUAAYACAAAACEALbELtWkCAAAmBQAADgAAAAAAAAAAAAAAAAAu&#13;&#10;AgAAZHJzL2Uyb0RvYy54bWxQSwECLQAUAAYACAAAACEA6soByeAAAAANAQAADwAAAAAAAAAAAAAA&#13;&#10;AADDBAAAZHJzL2Rvd25yZXYueG1sUEsFBgAAAAAEAAQA8wAAANAFAAAAAA==&#13;&#10;" fillcolor="#4472c4 [3204]" strokecolor="#09101d [484]" strokeweight="1pt">
                <v:textbox>
                  <w:txbxContent>
                    <w:p w14:paraId="5F3B8FD1" w14:textId="77777777" w:rsidR="00A332DE" w:rsidRPr="00FF028A" w:rsidRDefault="00A332DE" w:rsidP="00A332DE">
                      <w:pPr>
                        <w:jc w:val="center"/>
                        <w:rPr>
                          <w:sz w:val="44"/>
                          <w:szCs w:val="44"/>
                        </w:rPr>
                      </w:pPr>
                      <w:r w:rsidRPr="00FF028A">
                        <w:rPr>
                          <w:sz w:val="44"/>
                          <w:szCs w:val="44"/>
                        </w:rPr>
                        <w:t>7 DAYS</w:t>
                      </w:r>
                    </w:p>
                  </w:txbxContent>
                </v:textbox>
              </v:rect>
            </w:pict>
          </mc:Fallback>
        </mc:AlternateContent>
      </w:r>
    </w:p>
    <w:p w14:paraId="17F14414" w14:textId="77777777" w:rsidR="00A332DE" w:rsidRDefault="00A332DE" w:rsidP="00A332DE">
      <w:pPr>
        <w:spacing w:after="6" w:line="257" w:lineRule="auto"/>
        <w:jc w:val="both"/>
        <w:rPr>
          <w:rFonts w:ascii="Times New Roman" w:hAnsi="Times New Roman" w:cs="Times New Roman"/>
          <w:color w:val="000000" w:themeColor="text1"/>
        </w:rPr>
      </w:pPr>
    </w:p>
    <w:p w14:paraId="1DCD60C0" w14:textId="77777777" w:rsidR="00A332DE" w:rsidRDefault="00A332DE" w:rsidP="00A332DE">
      <w:pPr>
        <w:spacing w:after="6" w:line="257" w:lineRule="auto"/>
        <w:jc w:val="both"/>
        <w:rPr>
          <w:rFonts w:ascii="Times New Roman" w:hAnsi="Times New Roman" w:cs="Times New Roman"/>
          <w:color w:val="000000" w:themeColor="text1"/>
        </w:rPr>
      </w:pPr>
    </w:p>
    <w:p w14:paraId="6B05630A" w14:textId="77777777" w:rsidR="00A332DE" w:rsidRDefault="00A332DE" w:rsidP="00A332DE">
      <w:pPr>
        <w:spacing w:after="6" w:line="257" w:lineRule="auto"/>
        <w:jc w:val="both"/>
        <w:rPr>
          <w:rFonts w:ascii="Times New Roman" w:hAnsi="Times New Roman" w:cs="Times New Roman"/>
          <w:color w:val="000000" w:themeColor="text1"/>
        </w:rPr>
      </w:pPr>
    </w:p>
    <w:p w14:paraId="48B566CD" w14:textId="77777777" w:rsidR="00A332DE" w:rsidRDefault="00A332DE" w:rsidP="00A332DE">
      <w:pPr>
        <w:spacing w:after="6" w:line="257" w:lineRule="auto"/>
        <w:jc w:val="both"/>
        <w:rPr>
          <w:rFonts w:ascii="Times New Roman" w:hAnsi="Times New Roman" w:cs="Times New Roman"/>
          <w:color w:val="000000" w:themeColor="text1"/>
        </w:rPr>
      </w:pPr>
    </w:p>
    <w:p w14:paraId="5852D8FC" w14:textId="77777777" w:rsidR="00A332DE" w:rsidRDefault="00A332DE" w:rsidP="00A332DE">
      <w:pPr>
        <w:pStyle w:val="NormalWeb"/>
        <w:spacing w:before="0" w:beforeAutospacing="0" w:after="300" w:afterAutospacing="0" w:line="360" w:lineRule="atLeast"/>
        <w:textAlignment w:val="baseline"/>
        <w:rPr>
          <w:rFonts w:ascii="Lato" w:hAnsi="Lato"/>
          <w:color w:val="303030"/>
          <w:spacing w:val="3"/>
        </w:rPr>
      </w:pPr>
    </w:p>
    <w:p w14:paraId="5C2F256B" w14:textId="4745B58E" w:rsidR="00A332DE" w:rsidRDefault="00A332DE" w:rsidP="00A332DE">
      <w:pPr>
        <w:pStyle w:val="NormalWeb"/>
        <w:spacing w:before="0" w:beforeAutospacing="0" w:after="300" w:afterAutospacing="0" w:line="360" w:lineRule="atLeast"/>
        <w:textAlignment w:val="baseline"/>
        <w:rPr>
          <w:rFonts w:ascii="Lato" w:hAnsi="Lato"/>
          <w:color w:val="303030"/>
          <w:spacing w:val="3"/>
        </w:rPr>
      </w:pPr>
      <w:r>
        <w:rPr>
          <w:rFonts w:ascii="Lato" w:hAnsi="Lato"/>
          <w:color w:val="303030"/>
          <w:spacing w:val="3"/>
        </w:rPr>
        <w:t xml:space="preserve">All proposals for sponsored research and other scholarly projects must be deemed consistent with the mission of the University by the Principal Investigator/Project Director’s Department Head/Associate Dean, Dean, and Provost/Vice President for Academic Affairs, the Budget Office, the Vice President of Business </w:t>
      </w:r>
      <w:proofErr w:type="gramStart"/>
      <w:r>
        <w:rPr>
          <w:rFonts w:ascii="Lato" w:hAnsi="Lato"/>
          <w:color w:val="303030"/>
          <w:spacing w:val="3"/>
        </w:rPr>
        <w:t>Operations</w:t>
      </w:r>
      <w:proofErr w:type="gramEnd"/>
      <w:r>
        <w:rPr>
          <w:rFonts w:ascii="Lato" w:hAnsi="Lato"/>
          <w:color w:val="303030"/>
          <w:spacing w:val="3"/>
        </w:rPr>
        <w:t xml:space="preserve"> and the President.  Once approved, the proposal becomes an official University proposal to be submitted to the funding agency.</w:t>
      </w:r>
    </w:p>
    <w:p w14:paraId="17BB4E8B" w14:textId="77777777" w:rsidR="00A332DE" w:rsidRDefault="00A332DE" w:rsidP="00A332DE">
      <w:pPr>
        <w:pStyle w:val="NormalWeb"/>
        <w:spacing w:before="0" w:beforeAutospacing="0" w:after="0" w:afterAutospacing="0" w:line="360" w:lineRule="atLeast"/>
        <w:textAlignment w:val="baseline"/>
        <w:rPr>
          <w:rFonts w:ascii="Lato" w:hAnsi="Lato"/>
          <w:color w:val="303030"/>
          <w:spacing w:val="3"/>
        </w:rPr>
      </w:pPr>
      <w:r>
        <w:rPr>
          <w:rStyle w:val="Strong"/>
          <w:rFonts w:ascii="inherit" w:hAnsi="inherit"/>
          <w:color w:val="303030"/>
          <w:spacing w:val="3"/>
          <w:bdr w:val="none" w:sz="0" w:space="0" w:color="auto" w:frame="1"/>
        </w:rPr>
        <w:t>Clayton State’s official proposal submittal process guidelines:</w:t>
      </w:r>
      <w:r>
        <w:rPr>
          <w:rStyle w:val="apple-converted-space"/>
          <w:rFonts w:ascii="inherit" w:hAnsi="inherit"/>
          <w:b/>
          <w:bCs/>
          <w:color w:val="303030"/>
          <w:spacing w:val="3"/>
          <w:bdr w:val="none" w:sz="0" w:space="0" w:color="auto" w:frame="1"/>
        </w:rPr>
        <w:t> </w:t>
      </w:r>
    </w:p>
    <w:p w14:paraId="07C0E7B7" w14:textId="77777777" w:rsidR="00A332DE" w:rsidRDefault="00A332DE" w:rsidP="00A332DE">
      <w:pPr>
        <w:pStyle w:val="NormalWeb"/>
        <w:spacing w:before="0" w:beforeAutospacing="0" w:after="0" w:afterAutospacing="0" w:line="360" w:lineRule="atLeast"/>
        <w:textAlignment w:val="baseline"/>
        <w:rPr>
          <w:rFonts w:ascii="Lato" w:hAnsi="Lato"/>
          <w:color w:val="303030"/>
          <w:spacing w:val="3"/>
        </w:rPr>
      </w:pPr>
      <w:r>
        <w:rPr>
          <w:rFonts w:ascii="Lato" w:hAnsi="Lato"/>
          <w:color w:val="303030"/>
          <w:spacing w:val="3"/>
        </w:rPr>
        <w:t>The</w:t>
      </w:r>
      <w:r>
        <w:rPr>
          <w:rStyle w:val="apple-converted-space"/>
          <w:rFonts w:ascii="Lato" w:hAnsi="Lato"/>
          <w:color w:val="303030"/>
          <w:spacing w:val="3"/>
        </w:rPr>
        <w:t> </w:t>
      </w:r>
      <w:hyperlink r:id="rId4" w:tgtFrame="_blank" w:tooltip="Click here" w:history="1">
        <w:r>
          <w:rPr>
            <w:rStyle w:val="Hyperlink"/>
            <w:rFonts w:ascii="Lato" w:hAnsi="Lato"/>
            <w:b/>
            <w:bCs/>
            <w:color w:val="092C74"/>
            <w:spacing w:val="3"/>
            <w:u w:val="none"/>
            <w:bdr w:val="none" w:sz="0" w:space="0" w:color="auto" w:frame="1"/>
          </w:rPr>
          <w:t>Preliminary Proposal Review Questionnaire</w:t>
        </w:r>
      </w:hyperlink>
      <w:r>
        <w:rPr>
          <w:rStyle w:val="Strong"/>
          <w:rFonts w:ascii="inherit" w:hAnsi="inherit"/>
          <w:color w:val="303030"/>
          <w:spacing w:val="3"/>
          <w:bdr w:val="none" w:sz="0" w:space="0" w:color="auto" w:frame="1"/>
        </w:rPr>
        <w:t> </w:t>
      </w:r>
      <w:r>
        <w:rPr>
          <w:rFonts w:ascii="Lato" w:hAnsi="Lato"/>
          <w:color w:val="303030"/>
          <w:spacing w:val="3"/>
        </w:rPr>
        <w:t>includes an abstract of the proposed project and approximate budget and other information pertaining to the grant.  The survey notifies all necessary staff of your intent to submit a proposal.  </w:t>
      </w:r>
    </w:p>
    <w:p w14:paraId="283B9D2C" w14:textId="77777777" w:rsidR="00A332DE" w:rsidRDefault="00A332DE" w:rsidP="00A332DE">
      <w:pPr>
        <w:pStyle w:val="NormalWeb"/>
        <w:spacing w:before="0" w:beforeAutospacing="0" w:after="0" w:afterAutospacing="0" w:line="360" w:lineRule="atLeast"/>
        <w:textAlignment w:val="baseline"/>
        <w:rPr>
          <w:rFonts w:ascii="Lato" w:hAnsi="Lato"/>
          <w:color w:val="303030"/>
          <w:spacing w:val="3"/>
        </w:rPr>
      </w:pPr>
    </w:p>
    <w:p w14:paraId="0E861A52" w14:textId="5485B347" w:rsidR="00A332DE" w:rsidRDefault="00A332DE" w:rsidP="00A332DE">
      <w:pPr>
        <w:pStyle w:val="NormalWeb"/>
        <w:spacing w:before="0" w:beforeAutospacing="0" w:after="0" w:afterAutospacing="0" w:line="360" w:lineRule="atLeast"/>
        <w:textAlignment w:val="baseline"/>
        <w:rPr>
          <w:rFonts w:ascii="Lato" w:hAnsi="Lato"/>
          <w:color w:val="303030"/>
          <w:spacing w:val="3"/>
        </w:rPr>
      </w:pPr>
      <w:r>
        <w:rPr>
          <w:rFonts w:ascii="Lato" w:hAnsi="Lato"/>
          <w:color w:val="303030"/>
          <w:spacing w:val="3"/>
        </w:rPr>
        <w:t>A minimum of</w:t>
      </w:r>
      <w:r>
        <w:rPr>
          <w:rStyle w:val="apple-converted-space"/>
          <w:rFonts w:ascii="Lato" w:hAnsi="Lato"/>
          <w:color w:val="303030"/>
          <w:spacing w:val="3"/>
        </w:rPr>
        <w:t> </w:t>
      </w:r>
      <w:r>
        <w:rPr>
          <w:rStyle w:val="Strong"/>
          <w:rFonts w:ascii="inherit" w:hAnsi="inherit"/>
          <w:i/>
          <w:iCs/>
          <w:color w:val="303030"/>
          <w:bdr w:val="none" w:sz="0" w:space="0" w:color="auto" w:frame="1"/>
        </w:rPr>
        <w:t xml:space="preserve">14 </w:t>
      </w:r>
      <w:r>
        <w:rPr>
          <w:rFonts w:ascii="Lato" w:hAnsi="Lato"/>
          <w:color w:val="303030"/>
          <w:spacing w:val="3"/>
        </w:rPr>
        <w:t>business days prior to the funding agency deadline for the proposal, the</w:t>
      </w:r>
      <w:r>
        <w:rPr>
          <w:rStyle w:val="apple-converted-space"/>
          <w:rFonts w:ascii="Lato" w:hAnsi="Lato"/>
          <w:color w:val="303030"/>
          <w:spacing w:val="3"/>
        </w:rPr>
        <w:t> </w:t>
      </w:r>
      <w:hyperlink r:id="rId5" w:tgtFrame="_blank" w:tooltip="Click here" w:history="1">
        <w:r>
          <w:rPr>
            <w:rStyle w:val="Hyperlink"/>
            <w:rFonts w:ascii="Lato" w:hAnsi="Lato"/>
            <w:b/>
            <w:bCs/>
            <w:color w:val="092C74"/>
            <w:spacing w:val="3"/>
            <w:u w:val="none"/>
            <w:bdr w:val="none" w:sz="0" w:space="0" w:color="auto" w:frame="1"/>
          </w:rPr>
          <w:t>Preliminary Proposal Review Questionnaire</w:t>
        </w:r>
      </w:hyperlink>
      <w:r>
        <w:rPr>
          <w:rStyle w:val="apple-converted-space"/>
          <w:rFonts w:ascii="Lato" w:hAnsi="Lato"/>
          <w:color w:val="303030"/>
          <w:spacing w:val="3"/>
        </w:rPr>
        <w:t> </w:t>
      </w:r>
      <w:r>
        <w:rPr>
          <w:rFonts w:ascii="Lato" w:hAnsi="Lato"/>
          <w:color w:val="303030"/>
          <w:spacing w:val="3"/>
        </w:rPr>
        <w:t>should be submitted to the relevant Department Head, who will review the information to determine if the proposal is consistent with the mission and priorities of the department.  If approved, the investigator will be notified of the approval to proceed with preparing the proposal for submission.</w:t>
      </w:r>
    </w:p>
    <w:p w14:paraId="0F6F3133" w14:textId="77777777" w:rsidR="00A332DE" w:rsidRDefault="00A332DE" w:rsidP="00A332DE">
      <w:pPr>
        <w:pStyle w:val="NormalWeb"/>
        <w:spacing w:before="0" w:beforeAutospacing="0" w:after="300" w:afterAutospacing="0" w:line="360" w:lineRule="atLeast"/>
        <w:textAlignment w:val="baseline"/>
        <w:rPr>
          <w:rFonts w:ascii="Lato" w:hAnsi="Lato"/>
          <w:color w:val="303030"/>
          <w:spacing w:val="3"/>
        </w:rPr>
      </w:pPr>
    </w:p>
    <w:p w14:paraId="49AC702A" w14:textId="12097236" w:rsidR="00A332DE" w:rsidRDefault="00A332DE" w:rsidP="00A332DE">
      <w:pPr>
        <w:pStyle w:val="NormalWeb"/>
        <w:spacing w:before="0" w:beforeAutospacing="0" w:after="300" w:afterAutospacing="0" w:line="360" w:lineRule="atLeast"/>
        <w:textAlignment w:val="baseline"/>
        <w:rPr>
          <w:rFonts w:ascii="Lato" w:hAnsi="Lato"/>
          <w:color w:val="303030"/>
          <w:spacing w:val="3"/>
        </w:rPr>
      </w:pPr>
      <w:r>
        <w:rPr>
          <w:rFonts w:ascii="Lato" w:hAnsi="Lato"/>
          <w:color w:val="303030"/>
          <w:spacing w:val="3"/>
        </w:rPr>
        <w:t xml:space="preserve">If the proposed work is deemed consistent with the mission of the University, the Department Head/Associate Dean and/or Dean will assist the Principal Investigator/Project Director in the preparation of the proposal narrative. The Budget </w:t>
      </w:r>
      <w:r>
        <w:rPr>
          <w:rFonts w:ascii="Lato" w:hAnsi="Lato"/>
          <w:color w:val="303030"/>
          <w:spacing w:val="3"/>
        </w:rPr>
        <w:lastRenderedPageBreak/>
        <w:t>Office will assist the Principal Investigator/Project Director with budget development and interpretation of financial guidelines for the proposal.</w:t>
      </w:r>
    </w:p>
    <w:p w14:paraId="7757D3D2" w14:textId="77777777" w:rsidR="00A332DE" w:rsidRDefault="00A332DE" w:rsidP="00A332DE">
      <w:pPr>
        <w:pStyle w:val="NormalWeb"/>
        <w:spacing w:before="0" w:beforeAutospacing="0" w:after="300" w:afterAutospacing="0" w:line="360" w:lineRule="atLeast"/>
        <w:textAlignment w:val="baseline"/>
        <w:rPr>
          <w:rFonts w:ascii="Lato" w:hAnsi="Lato"/>
          <w:color w:val="303030"/>
          <w:spacing w:val="3"/>
        </w:rPr>
      </w:pPr>
      <w:r>
        <w:rPr>
          <w:rFonts w:ascii="Lato" w:hAnsi="Lato"/>
          <w:color w:val="303030"/>
          <w:spacing w:val="3"/>
        </w:rPr>
        <w:t>Proposals requiring the waiver of indirect costs or other institutional commitments will also require the approval of the Vice President Business and Operations.  The Budget Office will work with you to submit the request for approval. </w:t>
      </w:r>
    </w:p>
    <w:p w14:paraId="7F6613F3" w14:textId="448A5F61" w:rsidR="00A332DE" w:rsidRDefault="00A332DE" w:rsidP="00A332DE">
      <w:pPr>
        <w:pStyle w:val="NormalWeb"/>
        <w:spacing w:before="0" w:beforeAutospacing="0" w:after="0" w:afterAutospacing="0" w:line="360" w:lineRule="atLeast"/>
        <w:textAlignment w:val="baseline"/>
        <w:rPr>
          <w:rFonts w:ascii="Lato" w:hAnsi="Lato"/>
          <w:color w:val="303030"/>
          <w:spacing w:val="3"/>
        </w:rPr>
      </w:pPr>
      <w:r>
        <w:rPr>
          <w:rFonts w:ascii="Lato" w:hAnsi="Lato"/>
          <w:color w:val="303030"/>
          <w:spacing w:val="3"/>
        </w:rPr>
        <w:t>The</w:t>
      </w:r>
      <w:r>
        <w:rPr>
          <w:rFonts w:ascii="Lato" w:hAnsi="Lato"/>
          <w:color w:val="303030"/>
          <w:spacing w:val="3"/>
        </w:rPr>
        <w:t xml:space="preserve"> review process must be initiated </w:t>
      </w:r>
      <w:r>
        <w:rPr>
          <w:rFonts w:ascii="Lato" w:hAnsi="Lato"/>
          <w:color w:val="303030"/>
          <w:spacing w:val="3"/>
        </w:rPr>
        <w:t xml:space="preserve">a minimum of </w:t>
      </w:r>
      <w:r>
        <w:rPr>
          <w:rFonts w:ascii="Lato" w:hAnsi="Lato"/>
          <w:color w:val="303030"/>
          <w:spacing w:val="3"/>
        </w:rPr>
        <w:t xml:space="preserve">14 </w:t>
      </w:r>
      <w:r>
        <w:rPr>
          <w:rFonts w:ascii="Lato" w:hAnsi="Lato"/>
          <w:color w:val="303030"/>
          <w:spacing w:val="3"/>
        </w:rPr>
        <w:t>business days prior to the funding agency deadline. The draft copy of the proposal narrative and budget for the proposed scope of work must be submitted to the Department Head/Associate Dean and Dean for approval.</w:t>
      </w:r>
    </w:p>
    <w:p w14:paraId="0A184A71" w14:textId="77777777" w:rsidR="00A332DE" w:rsidRDefault="00A332DE" w:rsidP="00A332DE">
      <w:pPr>
        <w:pStyle w:val="NormalWeb"/>
        <w:spacing w:before="0" w:beforeAutospacing="0" w:after="300" w:afterAutospacing="0" w:line="360" w:lineRule="atLeast"/>
        <w:textAlignment w:val="baseline"/>
        <w:rPr>
          <w:rFonts w:ascii="Lato" w:hAnsi="Lato"/>
          <w:color w:val="303030"/>
          <w:spacing w:val="3"/>
        </w:rPr>
      </w:pPr>
      <w:r>
        <w:rPr>
          <w:rFonts w:ascii="Lato" w:hAnsi="Lato"/>
          <w:color w:val="303030"/>
          <w:spacing w:val="3"/>
        </w:rPr>
        <w:t>If necessary, the Department Head/Associate Dean will assist the Principal Investigator/Project Director with fine-tuning of the proposal narrative and budget draft.  The Budget Office is available to also assist with budget revisions.</w:t>
      </w:r>
    </w:p>
    <w:p w14:paraId="60EC7996" w14:textId="1EB94F8A" w:rsidR="00A332DE" w:rsidRDefault="00A332DE" w:rsidP="00A332DE">
      <w:pPr>
        <w:pStyle w:val="NormalWeb"/>
        <w:spacing w:before="0" w:beforeAutospacing="0" w:after="0" w:afterAutospacing="0" w:line="360" w:lineRule="atLeast"/>
        <w:textAlignment w:val="baseline"/>
        <w:rPr>
          <w:rFonts w:ascii="Lato" w:hAnsi="Lato"/>
          <w:color w:val="303030"/>
          <w:spacing w:val="3"/>
        </w:rPr>
      </w:pPr>
      <w:r>
        <w:rPr>
          <w:rFonts w:ascii="Lato" w:hAnsi="Lato"/>
          <w:color w:val="303030"/>
          <w:spacing w:val="3"/>
        </w:rPr>
        <w:t>A minimum of</w:t>
      </w:r>
      <w:r>
        <w:rPr>
          <w:rStyle w:val="apple-converted-space"/>
          <w:rFonts w:ascii="Lato" w:hAnsi="Lato"/>
          <w:color w:val="303030"/>
          <w:spacing w:val="3"/>
        </w:rPr>
        <w:t> </w:t>
      </w:r>
      <w:r>
        <w:rPr>
          <w:rStyle w:val="Strong"/>
          <w:rFonts w:ascii="inherit" w:hAnsi="inherit"/>
          <w:color w:val="303030"/>
          <w:spacing w:val="3"/>
          <w:u w:val="single"/>
          <w:bdr w:val="none" w:sz="0" w:space="0" w:color="auto" w:frame="1"/>
        </w:rPr>
        <w:t>7</w:t>
      </w:r>
      <w:r>
        <w:rPr>
          <w:rStyle w:val="apple-converted-space"/>
          <w:rFonts w:ascii="Lato" w:hAnsi="Lato"/>
          <w:color w:val="303030"/>
          <w:spacing w:val="3"/>
        </w:rPr>
        <w:t> </w:t>
      </w:r>
      <w:r>
        <w:rPr>
          <w:rFonts w:ascii="Lato" w:hAnsi="Lato"/>
          <w:color w:val="303030"/>
          <w:spacing w:val="3"/>
        </w:rPr>
        <w:t>business days prior to the funding agency deadline, th</w:t>
      </w:r>
      <w:r>
        <w:rPr>
          <w:rFonts w:ascii="Lato" w:hAnsi="Lato"/>
          <w:color w:val="303030"/>
          <w:spacing w:val="3"/>
        </w:rPr>
        <w:t>e final proposal review should be be conducted</w:t>
      </w:r>
      <w:r>
        <w:rPr>
          <w:rStyle w:val="apple-converted-space"/>
          <w:rFonts w:ascii="Lato" w:hAnsi="Lato"/>
          <w:color w:val="303030"/>
          <w:spacing w:val="3"/>
        </w:rPr>
        <w:t> </w:t>
      </w:r>
      <w:r>
        <w:rPr>
          <w:rFonts w:ascii="Lato" w:hAnsi="Lato"/>
          <w:color w:val="303030"/>
          <w:spacing w:val="3"/>
        </w:rPr>
        <w:t>and</w:t>
      </w:r>
      <w:r>
        <w:rPr>
          <w:rFonts w:ascii="Lato" w:hAnsi="Lato"/>
          <w:color w:val="303030"/>
          <w:spacing w:val="3"/>
        </w:rPr>
        <w:t xml:space="preserve"> the final proposal and budget must be submitted for review and signature approval </w:t>
      </w:r>
      <w:r>
        <w:rPr>
          <w:rFonts w:ascii="Lato" w:hAnsi="Lato"/>
          <w:color w:val="303030"/>
          <w:spacing w:val="3"/>
        </w:rPr>
        <w:t xml:space="preserve">through ServiceNow for </w:t>
      </w:r>
      <w:r>
        <w:rPr>
          <w:rFonts w:ascii="Lato" w:hAnsi="Lato"/>
          <w:color w:val="303030"/>
          <w:spacing w:val="3"/>
        </w:rPr>
        <w:t xml:space="preserve">the Department Head/Associate Dean and Dean, the Budget Office, </w:t>
      </w:r>
      <w:proofErr w:type="gramStart"/>
      <w:r>
        <w:rPr>
          <w:rFonts w:ascii="Lato" w:hAnsi="Lato"/>
          <w:color w:val="303030"/>
          <w:spacing w:val="3"/>
        </w:rPr>
        <w:t>and  Chief</w:t>
      </w:r>
      <w:proofErr w:type="gramEnd"/>
      <w:r>
        <w:rPr>
          <w:rFonts w:ascii="Lato" w:hAnsi="Lato"/>
          <w:color w:val="303030"/>
          <w:spacing w:val="3"/>
        </w:rPr>
        <w:t xml:space="preserve"> Business Officer</w:t>
      </w:r>
      <w:r>
        <w:rPr>
          <w:rFonts w:ascii="Lato" w:hAnsi="Lato"/>
          <w:color w:val="303030"/>
          <w:spacing w:val="3"/>
        </w:rPr>
        <w:t>.</w:t>
      </w:r>
    </w:p>
    <w:p w14:paraId="6B015398" w14:textId="7EBE2BA1" w:rsidR="00A332DE" w:rsidRDefault="00A332DE" w:rsidP="00A332DE">
      <w:pPr>
        <w:pStyle w:val="NormalWeb"/>
        <w:spacing w:before="0" w:beforeAutospacing="0" w:after="0" w:afterAutospacing="0" w:line="360" w:lineRule="atLeast"/>
        <w:textAlignment w:val="baseline"/>
        <w:rPr>
          <w:rFonts w:ascii="Lato" w:hAnsi="Lato"/>
          <w:color w:val="303030"/>
          <w:spacing w:val="3"/>
        </w:rPr>
      </w:pPr>
      <w:r>
        <w:rPr>
          <w:rFonts w:ascii="Lato" w:hAnsi="Lato"/>
          <w:color w:val="303030"/>
          <w:spacing w:val="3"/>
        </w:rPr>
        <w:t>The Department Chair and faculty or the Budget Office will take the lead in securing final review/approval signatures. When the President approves the proposal, it becomes an official University proposal that can be submitted to the funding agency. After the Department Chair or faculty submits the proposal to funding agency, the final proposal narrative and budget must be sent to the Budget Office, and you maintain a file copy.</w:t>
      </w:r>
    </w:p>
    <w:p w14:paraId="56DD9BBC" w14:textId="77777777" w:rsidR="007D593A" w:rsidRDefault="007D593A"/>
    <w:sectPr w:rsidR="007D5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2DE"/>
    <w:rsid w:val="00045770"/>
    <w:rsid w:val="00192282"/>
    <w:rsid w:val="003D3A83"/>
    <w:rsid w:val="007D593A"/>
    <w:rsid w:val="00A33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7B4CA9"/>
  <w15:chartTrackingRefBased/>
  <w15:docId w15:val="{D8E9E604-85CC-F242-A5A5-BF61E97B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32D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332DE"/>
    <w:rPr>
      <w:b/>
      <w:bCs/>
    </w:rPr>
  </w:style>
  <w:style w:type="character" w:customStyle="1" w:styleId="apple-converted-space">
    <w:name w:val="apple-converted-space"/>
    <w:basedOn w:val="DefaultParagraphFont"/>
    <w:rsid w:val="00A332DE"/>
  </w:style>
  <w:style w:type="character" w:styleId="Hyperlink">
    <w:name w:val="Hyperlink"/>
    <w:basedOn w:val="DefaultParagraphFont"/>
    <w:uiPriority w:val="99"/>
    <w:semiHidden/>
    <w:unhideWhenUsed/>
    <w:rsid w:val="00A332DE"/>
    <w:rPr>
      <w:color w:val="0000FF"/>
      <w:u w:val="single"/>
    </w:rPr>
  </w:style>
  <w:style w:type="character" w:styleId="FollowedHyperlink">
    <w:name w:val="FollowedHyperlink"/>
    <w:basedOn w:val="DefaultParagraphFont"/>
    <w:uiPriority w:val="99"/>
    <w:semiHidden/>
    <w:unhideWhenUsed/>
    <w:rsid w:val="00A332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0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laytonstate.qualtrics.com/SE/?SID=SV_1Yt4QwdrJIGPxDD" TargetMode="External"/><Relationship Id="rId4" Type="http://schemas.openxmlformats.org/officeDocument/2006/relationships/hyperlink" Target="https://claytonstate.qualtrics.com/SE/?SID=SV_1Yt4QwdrJIGPxD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Ceimone Henderson-Strickland</dc:creator>
  <cp:keywords/>
  <dc:description/>
  <cp:lastModifiedBy>Ceimone Henderson-Strickland</cp:lastModifiedBy>
  <cp:revision>1</cp:revision>
  <dcterms:created xsi:type="dcterms:W3CDTF">2023-07-31T14:15:00Z</dcterms:created>
  <dcterms:modified xsi:type="dcterms:W3CDTF">2023-07-31T14:22:00Z</dcterms:modified>
</cp:coreProperties>
</file>