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9A2A" w14:textId="66441921" w:rsidR="00A34C6F" w:rsidRPr="007536FE" w:rsidRDefault="00A34C6F" w:rsidP="00A34C6F">
      <w:pPr>
        <w:rPr>
          <w:rFonts w:ascii="Times New Roman" w:hAnsi="Times New Roman" w:cs="Times New Roman"/>
        </w:rPr>
      </w:pPr>
      <w:r w:rsidRPr="007536FE">
        <w:rPr>
          <w:rFonts w:ascii="Times New Roman" w:hAnsi="Times New Roman" w:cs="Times New Roman"/>
        </w:rPr>
        <w:t xml:space="preserve">The Faculty Handbook states that each department must define the criteria for meeting and exceeding expectations in each of the three areas of evaluation (teaching, service, scholarship/professional development).  A successful candidate must exceed expectations in two areas of evaluation and meet expectations in one area.  Tenure will be evaluated at the person’s current rank if he/she is not seeking a promotion with tenure or the rank for which he/she is applying if he/she is seeking a promotion with tenure.  The </w:t>
      </w:r>
      <w:r>
        <w:rPr>
          <w:rFonts w:ascii="Times New Roman" w:hAnsi="Times New Roman" w:cs="Times New Roman"/>
        </w:rPr>
        <w:t xml:space="preserve">School of Science </w:t>
      </w:r>
      <w:r w:rsidRPr="007536FE">
        <w:rPr>
          <w:rFonts w:ascii="Times New Roman" w:hAnsi="Times New Roman" w:cs="Times New Roman"/>
        </w:rPr>
        <w:t>has selected the following criteria:</w:t>
      </w:r>
    </w:p>
    <w:p w14:paraId="79EB26D4" w14:textId="77777777" w:rsidR="00A34C6F" w:rsidRPr="007536FE" w:rsidRDefault="00A34C6F" w:rsidP="00A34C6F">
      <w:pPr>
        <w:pStyle w:val="Default"/>
        <w:rPr>
          <w:rFonts w:ascii="Times New Roman" w:hAnsi="Times New Roman" w:cs="Times New Roman"/>
          <w:sz w:val="22"/>
          <w:szCs w:val="22"/>
        </w:rPr>
      </w:pPr>
      <w:r>
        <w:rPr>
          <w:rFonts w:ascii="Times New Roman" w:hAnsi="Times New Roman" w:cs="Times New Roman"/>
          <w:sz w:val="22"/>
          <w:szCs w:val="22"/>
        </w:rPr>
        <w:t>Associate Professor Level Tenure/</w:t>
      </w:r>
      <w:r w:rsidRPr="007536FE">
        <w:rPr>
          <w:rFonts w:ascii="Times New Roman" w:hAnsi="Times New Roman" w:cs="Times New Roman"/>
          <w:sz w:val="22"/>
          <w:szCs w:val="22"/>
        </w:rPr>
        <w:t>Assistant to Associate Professor</w:t>
      </w:r>
      <w:r>
        <w:rPr>
          <w:rFonts w:ascii="Times New Roman" w:hAnsi="Times New Roman" w:cs="Times New Roman"/>
          <w:sz w:val="22"/>
          <w:szCs w:val="22"/>
        </w:rPr>
        <w:t xml:space="preserve"> Promotion </w:t>
      </w:r>
    </w:p>
    <w:p w14:paraId="4D3D9098" w14:textId="0904EBA2" w:rsidR="00A34C6F" w:rsidRPr="007536FE" w:rsidRDefault="00A34C6F" w:rsidP="00A34C6F">
      <w:pPr>
        <w:pStyle w:val="Default"/>
        <w:numPr>
          <w:ilvl w:val="0"/>
          <w:numId w:val="1"/>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8C5326">
        <w:rPr>
          <w:rFonts w:ascii="Times New Roman" w:hAnsi="Times New Roman" w:cs="Times New Roman"/>
          <w:sz w:val="22"/>
          <w:szCs w:val="22"/>
        </w:rPr>
        <w:t>4</w:t>
      </w:r>
      <w:r w:rsidRPr="007536FE">
        <w:rPr>
          <w:rFonts w:ascii="Times New Roman" w:hAnsi="Times New Roman" w:cs="Times New Roman"/>
          <w:sz w:val="22"/>
          <w:szCs w:val="22"/>
        </w:rPr>
        <w:t xml:space="preserve"> credits in an evaluation area serves to meet expectations.  The </w:t>
      </w:r>
      <w:r w:rsidR="008C5326">
        <w:rPr>
          <w:rFonts w:ascii="Times New Roman" w:hAnsi="Times New Roman" w:cs="Times New Roman"/>
          <w:sz w:val="22"/>
          <w:szCs w:val="22"/>
        </w:rPr>
        <w:t>4</w:t>
      </w:r>
      <w:r w:rsidRPr="007536FE">
        <w:rPr>
          <w:rFonts w:ascii="Times New Roman" w:hAnsi="Times New Roman" w:cs="Times New Roman"/>
          <w:sz w:val="22"/>
          <w:szCs w:val="22"/>
        </w:rPr>
        <w:t xml:space="preserve"> 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4DE1018B" w14:textId="7F7B8322" w:rsidR="00A34C6F" w:rsidRDefault="00A34C6F" w:rsidP="00A34C6F">
      <w:pPr>
        <w:pStyle w:val="ListParagraph"/>
        <w:numPr>
          <w:ilvl w:val="0"/>
          <w:numId w:val="1"/>
        </w:numPr>
        <w:spacing w:after="200" w:line="276" w:lineRule="auto"/>
        <w:rPr>
          <w:rFonts w:ascii="Times New Roman" w:hAnsi="Times New Roman" w:cs="Times New Roman"/>
        </w:rPr>
      </w:pPr>
      <w:r w:rsidRPr="007536FE">
        <w:rPr>
          <w:rFonts w:ascii="Times New Roman" w:hAnsi="Times New Roman" w:cs="Times New Roman"/>
        </w:rPr>
        <w:t xml:space="preserve">Exceeds Expectations:  </w:t>
      </w:r>
      <w:r w:rsidR="008C5326">
        <w:rPr>
          <w:rFonts w:ascii="Times New Roman" w:hAnsi="Times New Roman" w:cs="Times New Roman"/>
        </w:rPr>
        <w:t>5</w:t>
      </w:r>
      <w:r>
        <w:rPr>
          <w:rFonts w:ascii="Times New Roman" w:hAnsi="Times New Roman" w:cs="Times New Roman"/>
        </w:rPr>
        <w:t xml:space="preserve"> </w:t>
      </w:r>
      <w:r w:rsidRPr="007536FE">
        <w:rPr>
          <w:rFonts w:ascii="Times New Roman" w:hAnsi="Times New Roman" w:cs="Times New Roman"/>
        </w:rPr>
        <w:t xml:space="preserve">credits in an evaluation area serves to exceed expectations.  The </w:t>
      </w:r>
      <w:r w:rsidR="008C5326">
        <w:rPr>
          <w:rFonts w:ascii="Times New Roman" w:hAnsi="Times New Roman" w:cs="Times New Roman"/>
        </w:rPr>
        <w:t>5</w:t>
      </w:r>
      <w:r w:rsidR="003D1A54">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4C0501AB" w14:textId="248E30FE" w:rsidR="00A34C6F" w:rsidRDefault="00A34C6F" w:rsidP="00A34C6F">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 xml:space="preserve">Exemplary: </w:t>
      </w:r>
      <w:r w:rsidR="008C5326">
        <w:rPr>
          <w:rFonts w:ascii="Times New Roman" w:hAnsi="Times New Roman" w:cs="Times New Roman"/>
        </w:rPr>
        <w:t>6</w:t>
      </w:r>
      <w:r w:rsidR="003D1A54">
        <w:rPr>
          <w:rFonts w:ascii="Times New Roman" w:hAnsi="Times New Roman" w:cs="Times New Roman"/>
        </w:rPr>
        <w:t xml:space="preserve"> </w:t>
      </w:r>
      <w:r>
        <w:rPr>
          <w:rFonts w:ascii="Times New Roman" w:hAnsi="Times New Roman" w:cs="Times New Roman"/>
        </w:rPr>
        <w:t xml:space="preserve">credits in an evaluation area serves as exemplary. The </w:t>
      </w:r>
      <w:r w:rsidR="008C5326">
        <w:rPr>
          <w:rFonts w:ascii="Times New Roman" w:hAnsi="Times New Roman" w:cs="Times New Roman"/>
        </w:rPr>
        <w:t>6</w:t>
      </w:r>
      <w:r w:rsidR="003D1A54">
        <w:rPr>
          <w:rFonts w:ascii="Times New Roman" w:hAnsi="Times New Roman" w:cs="Times New Roman"/>
        </w:rPr>
        <w:t xml:space="preserve"> </w:t>
      </w:r>
      <w:r>
        <w:rPr>
          <w:rFonts w:ascii="Times New Roman" w:hAnsi="Times New Roman" w:cs="Times New Roman"/>
        </w:rPr>
        <w:t xml:space="preserve">evidentiary categories must include any </w:t>
      </w:r>
      <w:r w:rsidRPr="00F10612">
        <w:rPr>
          <w:rFonts w:ascii="Times New Roman" w:hAnsi="Times New Roman" w:cs="Times New Roman"/>
          <w:b/>
        </w:rPr>
        <w:t>required</w:t>
      </w:r>
      <w:r>
        <w:rPr>
          <w:rFonts w:ascii="Times New Roman" w:hAnsi="Times New Roman" w:cs="Times New Roman"/>
        </w:rPr>
        <w:t xml:space="preserve"> evidentiary category (shown in bold).</w:t>
      </w:r>
    </w:p>
    <w:p w14:paraId="771DE498" w14:textId="77777777" w:rsidR="00A34C6F" w:rsidRDefault="00A34C6F" w:rsidP="00A34C6F">
      <w:pPr>
        <w:spacing w:after="0"/>
        <w:rPr>
          <w:rFonts w:ascii="Times New Roman" w:hAnsi="Times New Roman" w:cs="Times New Roman"/>
        </w:rPr>
      </w:pPr>
      <w:r>
        <w:rPr>
          <w:rFonts w:ascii="Times New Roman" w:hAnsi="Times New Roman" w:cs="Times New Roman"/>
        </w:rPr>
        <w:t>Full Professor Tenure/Associate to Full Professor Promotion</w:t>
      </w:r>
    </w:p>
    <w:p w14:paraId="50D79580" w14:textId="5233F090" w:rsidR="00A34C6F" w:rsidRPr="007536FE" w:rsidRDefault="00A34C6F" w:rsidP="00A34C6F">
      <w:pPr>
        <w:pStyle w:val="Default"/>
        <w:numPr>
          <w:ilvl w:val="0"/>
          <w:numId w:val="2"/>
        </w:numPr>
        <w:rPr>
          <w:rFonts w:ascii="Times New Roman" w:hAnsi="Times New Roman" w:cs="Times New Roman"/>
          <w:sz w:val="22"/>
          <w:szCs w:val="22"/>
        </w:rPr>
      </w:pPr>
      <w:r w:rsidRPr="007536FE">
        <w:rPr>
          <w:rFonts w:ascii="Times New Roman" w:hAnsi="Times New Roman" w:cs="Times New Roman"/>
          <w:sz w:val="22"/>
          <w:szCs w:val="22"/>
        </w:rPr>
        <w:t xml:space="preserve">Meets Expectations:  </w:t>
      </w:r>
      <w:r w:rsidR="008C5326">
        <w:rPr>
          <w:rFonts w:ascii="Times New Roman" w:hAnsi="Times New Roman" w:cs="Times New Roman"/>
          <w:sz w:val="22"/>
          <w:szCs w:val="22"/>
        </w:rPr>
        <w:t>5</w:t>
      </w:r>
      <w:r w:rsidR="003D1A54">
        <w:rPr>
          <w:rFonts w:ascii="Times New Roman" w:hAnsi="Times New Roman" w:cs="Times New Roman"/>
          <w:sz w:val="22"/>
          <w:szCs w:val="22"/>
        </w:rPr>
        <w:t xml:space="preserve"> </w:t>
      </w:r>
      <w:r w:rsidRPr="007536FE">
        <w:rPr>
          <w:rFonts w:ascii="Times New Roman" w:hAnsi="Times New Roman" w:cs="Times New Roman"/>
          <w:sz w:val="22"/>
          <w:szCs w:val="22"/>
        </w:rPr>
        <w:t xml:space="preserve">credits in an evaluation area serves to meet expectations.  The </w:t>
      </w:r>
      <w:r w:rsidR="008C5326">
        <w:rPr>
          <w:rFonts w:ascii="Times New Roman" w:hAnsi="Times New Roman" w:cs="Times New Roman"/>
          <w:sz w:val="22"/>
          <w:szCs w:val="22"/>
        </w:rPr>
        <w:t>5</w:t>
      </w:r>
      <w:r w:rsidR="003D1A54">
        <w:rPr>
          <w:rFonts w:ascii="Times New Roman" w:hAnsi="Times New Roman" w:cs="Times New Roman"/>
          <w:sz w:val="22"/>
          <w:szCs w:val="22"/>
        </w:rPr>
        <w:t xml:space="preserve"> </w:t>
      </w:r>
      <w:r w:rsidRPr="007536FE">
        <w:rPr>
          <w:rFonts w:ascii="Times New Roman" w:hAnsi="Times New Roman" w:cs="Times New Roman"/>
          <w:sz w:val="22"/>
          <w:szCs w:val="22"/>
        </w:rPr>
        <w:t xml:space="preserve">evidentiary categories must include any </w:t>
      </w:r>
      <w:r w:rsidRPr="007536FE">
        <w:rPr>
          <w:rFonts w:ascii="Times New Roman" w:hAnsi="Times New Roman" w:cs="Times New Roman"/>
          <w:b/>
          <w:sz w:val="22"/>
          <w:szCs w:val="22"/>
          <w:u w:val="single"/>
        </w:rPr>
        <w:t>required</w:t>
      </w:r>
      <w:r w:rsidRPr="007536FE">
        <w:rPr>
          <w:rFonts w:ascii="Times New Roman" w:hAnsi="Times New Roman" w:cs="Times New Roman"/>
          <w:sz w:val="22"/>
          <w:szCs w:val="22"/>
        </w:rPr>
        <w:t xml:space="preserve"> evidentiary category (shown in bold).</w:t>
      </w:r>
    </w:p>
    <w:p w14:paraId="798F3A1F" w14:textId="1A05BE19" w:rsidR="00A34C6F" w:rsidRDefault="00A34C6F" w:rsidP="00A34C6F">
      <w:pPr>
        <w:pStyle w:val="ListParagraph"/>
        <w:numPr>
          <w:ilvl w:val="0"/>
          <w:numId w:val="2"/>
        </w:numPr>
        <w:spacing w:after="200" w:line="276" w:lineRule="auto"/>
        <w:rPr>
          <w:rFonts w:ascii="Times New Roman" w:hAnsi="Times New Roman" w:cs="Times New Roman"/>
        </w:rPr>
      </w:pPr>
      <w:r w:rsidRPr="007536FE">
        <w:rPr>
          <w:rFonts w:ascii="Times New Roman" w:hAnsi="Times New Roman" w:cs="Times New Roman"/>
        </w:rPr>
        <w:t xml:space="preserve">Exceeds Expectations:  </w:t>
      </w:r>
      <w:r w:rsidR="008C5326">
        <w:rPr>
          <w:rFonts w:ascii="Times New Roman" w:hAnsi="Times New Roman" w:cs="Times New Roman"/>
        </w:rPr>
        <w:t>6</w:t>
      </w:r>
      <w:r w:rsidR="003D1A54">
        <w:rPr>
          <w:rFonts w:ascii="Times New Roman" w:hAnsi="Times New Roman" w:cs="Times New Roman"/>
        </w:rPr>
        <w:t xml:space="preserve"> </w:t>
      </w:r>
      <w:r w:rsidRPr="007536FE">
        <w:rPr>
          <w:rFonts w:ascii="Times New Roman" w:hAnsi="Times New Roman" w:cs="Times New Roman"/>
        </w:rPr>
        <w:t xml:space="preserve">credits in an evaluation area serves to exceed expectations.  The </w:t>
      </w:r>
      <w:r w:rsidR="008C5326">
        <w:rPr>
          <w:rFonts w:ascii="Times New Roman" w:hAnsi="Times New Roman" w:cs="Times New Roman"/>
        </w:rPr>
        <w:t>6</w:t>
      </w:r>
      <w:r w:rsidR="003D1A54">
        <w:rPr>
          <w:rFonts w:ascii="Times New Roman" w:hAnsi="Times New Roman" w:cs="Times New Roman"/>
        </w:rPr>
        <w:t xml:space="preserve"> </w:t>
      </w:r>
      <w:r w:rsidRPr="007536FE">
        <w:rPr>
          <w:rFonts w:ascii="Times New Roman" w:hAnsi="Times New Roman" w:cs="Times New Roman"/>
        </w:rPr>
        <w:t xml:space="preserve">evidentiary categories must include any </w:t>
      </w:r>
      <w:r w:rsidRPr="007536FE">
        <w:rPr>
          <w:rFonts w:ascii="Times New Roman" w:hAnsi="Times New Roman" w:cs="Times New Roman"/>
          <w:b/>
          <w:u w:val="single"/>
        </w:rPr>
        <w:t>required</w:t>
      </w:r>
      <w:r w:rsidRPr="007536FE">
        <w:rPr>
          <w:rFonts w:ascii="Times New Roman" w:hAnsi="Times New Roman" w:cs="Times New Roman"/>
        </w:rPr>
        <w:t xml:space="preserve"> evidentiary category (shown in bold). </w:t>
      </w:r>
    </w:p>
    <w:p w14:paraId="06B5A350" w14:textId="02D6BBF8" w:rsidR="00A34C6F" w:rsidRDefault="00A34C6F" w:rsidP="00A34C6F">
      <w:pPr>
        <w:pStyle w:val="ListParagraph"/>
        <w:numPr>
          <w:ilvl w:val="0"/>
          <w:numId w:val="2"/>
        </w:numPr>
        <w:spacing w:after="200" w:line="276" w:lineRule="auto"/>
        <w:rPr>
          <w:rFonts w:ascii="Times New Roman" w:hAnsi="Times New Roman" w:cs="Times New Roman"/>
        </w:rPr>
      </w:pPr>
      <w:r>
        <w:rPr>
          <w:rFonts w:ascii="Times New Roman" w:hAnsi="Times New Roman" w:cs="Times New Roman"/>
        </w:rPr>
        <w:t xml:space="preserve">Exemplary: </w:t>
      </w:r>
      <w:r w:rsidR="008C5326">
        <w:rPr>
          <w:rFonts w:ascii="Times New Roman" w:hAnsi="Times New Roman" w:cs="Times New Roman"/>
        </w:rPr>
        <w:t>7</w:t>
      </w:r>
      <w:r w:rsidR="003D1A54">
        <w:rPr>
          <w:rFonts w:ascii="Times New Roman" w:hAnsi="Times New Roman" w:cs="Times New Roman"/>
        </w:rPr>
        <w:t xml:space="preserve"> </w:t>
      </w:r>
      <w:r>
        <w:rPr>
          <w:rFonts w:ascii="Times New Roman" w:hAnsi="Times New Roman" w:cs="Times New Roman"/>
        </w:rPr>
        <w:t xml:space="preserve">credits in an evaluation area serves as exemplary. The </w:t>
      </w:r>
      <w:r w:rsidR="008C5326">
        <w:rPr>
          <w:rFonts w:ascii="Times New Roman" w:hAnsi="Times New Roman" w:cs="Times New Roman"/>
        </w:rPr>
        <w:t>7</w:t>
      </w:r>
      <w:r w:rsidR="003D1A54">
        <w:rPr>
          <w:rFonts w:ascii="Times New Roman" w:hAnsi="Times New Roman" w:cs="Times New Roman"/>
        </w:rPr>
        <w:t xml:space="preserve"> </w:t>
      </w:r>
      <w:r>
        <w:rPr>
          <w:rFonts w:ascii="Times New Roman" w:hAnsi="Times New Roman" w:cs="Times New Roman"/>
        </w:rPr>
        <w:t xml:space="preserve">evidentiary categories must include any </w:t>
      </w:r>
      <w:r w:rsidRPr="00F10612">
        <w:rPr>
          <w:rFonts w:ascii="Times New Roman" w:hAnsi="Times New Roman" w:cs="Times New Roman"/>
          <w:b/>
          <w:u w:val="single"/>
        </w:rPr>
        <w:t>required</w:t>
      </w:r>
      <w:r>
        <w:rPr>
          <w:rFonts w:ascii="Times New Roman" w:hAnsi="Times New Roman" w:cs="Times New Roman"/>
        </w:rPr>
        <w:t xml:space="preserve"> evidentiary category (shown in bold).</w:t>
      </w:r>
    </w:p>
    <w:p w14:paraId="0146E4D8" w14:textId="77777777" w:rsidR="00A34C6F" w:rsidRDefault="00A34C6F" w:rsidP="00A34C6F">
      <w:pPr>
        <w:rPr>
          <w:rFonts w:ascii="Times New Roman" w:hAnsi="Times New Roman" w:cs="Times New Roman"/>
        </w:rPr>
      </w:pPr>
      <w:r>
        <w:rPr>
          <w:rFonts w:ascii="Times New Roman" w:hAnsi="Times New Roman" w:cs="Times New Roman"/>
        </w:rPr>
        <w:t>Post Tenure Review at any level</w:t>
      </w:r>
    </w:p>
    <w:p w14:paraId="17C5EF77" w14:textId="0A1D3598" w:rsidR="00A34C6F" w:rsidRDefault="00A34C6F" w:rsidP="00A34C6F">
      <w:pPr>
        <w:spacing w:after="0"/>
        <w:rPr>
          <w:rFonts w:ascii="Times New Roman" w:hAnsi="Times New Roman" w:cs="Times New Roman"/>
        </w:rPr>
      </w:pPr>
      <w:r>
        <w:rPr>
          <w:rFonts w:ascii="Times New Roman" w:hAnsi="Times New Roman" w:cs="Times New Roman"/>
        </w:rPr>
        <w:t xml:space="preserve">The candidate must simply meet expectations in all three areas of review at his/her rank and must publish one refereed </w:t>
      </w:r>
      <w:r w:rsidR="00CC5CC1">
        <w:rPr>
          <w:rFonts w:ascii="Times New Roman" w:hAnsi="Times New Roman" w:cs="Times New Roman"/>
        </w:rPr>
        <w:t>publication</w:t>
      </w:r>
      <w:r>
        <w:rPr>
          <w:rFonts w:ascii="Times New Roman" w:hAnsi="Times New Roman" w:cs="Times New Roman"/>
        </w:rPr>
        <w:t xml:space="preserve"> (per the CAS requirements).  </w:t>
      </w:r>
    </w:p>
    <w:p w14:paraId="1F80562A" w14:textId="77777777" w:rsidR="00A34C6F" w:rsidRDefault="00A34C6F" w:rsidP="00A34C6F">
      <w:pPr>
        <w:spacing w:after="0"/>
        <w:rPr>
          <w:rFonts w:ascii="Times New Roman" w:hAnsi="Times New Roman" w:cs="Times New Roman"/>
        </w:rPr>
      </w:pPr>
    </w:p>
    <w:p w14:paraId="19765580" w14:textId="77777777" w:rsidR="00A34C6F" w:rsidRPr="009623AA" w:rsidRDefault="00A34C6F" w:rsidP="00137870">
      <w:pPr>
        <w:spacing w:after="0" w:line="240" w:lineRule="auto"/>
        <w:rPr>
          <w:rFonts w:ascii="Times New Roman" w:hAnsi="Times New Roman" w:cs="Times New Roman"/>
        </w:rPr>
      </w:pPr>
      <w:bookmarkStart w:id="0" w:name="_Hlk140914042"/>
      <w:r w:rsidRPr="009623AA">
        <w:rPr>
          <w:rFonts w:ascii="Times New Roman" w:hAnsi="Times New Roman" w:cs="Times New Roman"/>
        </w:rPr>
        <w:t>Has demonstrated outstanding involvement in student success activities?</w:t>
      </w:r>
    </w:p>
    <w:p w14:paraId="7CC2D4B9" w14:textId="77777777" w:rsidR="00137870" w:rsidRDefault="00A34C6F" w:rsidP="00137870">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Baseline for Student Success: 4 Student Success Items from any area or combination of areas</w:t>
      </w:r>
    </w:p>
    <w:p w14:paraId="7EBC1EAF" w14:textId="422F8BB0" w:rsidR="00137870" w:rsidRDefault="00A34C6F" w:rsidP="00137870">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 xml:space="preserve">Exceeds: </w:t>
      </w:r>
      <w:r w:rsidR="00926168">
        <w:rPr>
          <w:rFonts w:ascii="Times New Roman" w:hAnsi="Times New Roman" w:cs="Times New Roman"/>
        </w:rPr>
        <w:t>5</w:t>
      </w:r>
      <w:r w:rsidRPr="00137870">
        <w:rPr>
          <w:rFonts w:ascii="Times New Roman" w:hAnsi="Times New Roman" w:cs="Times New Roman"/>
        </w:rPr>
        <w:t xml:space="preserve"> Student Success Items from any area or combination of areas</w:t>
      </w:r>
    </w:p>
    <w:p w14:paraId="15E8D654" w14:textId="1209EE00" w:rsidR="00A34C6F" w:rsidRPr="00137870" w:rsidRDefault="00A34C6F" w:rsidP="00137870">
      <w:pPr>
        <w:pStyle w:val="ListParagraph"/>
        <w:numPr>
          <w:ilvl w:val="0"/>
          <w:numId w:val="5"/>
        </w:numPr>
        <w:spacing w:after="0" w:line="240" w:lineRule="auto"/>
        <w:rPr>
          <w:rFonts w:ascii="Times New Roman" w:hAnsi="Times New Roman" w:cs="Times New Roman"/>
        </w:rPr>
      </w:pPr>
      <w:r w:rsidRPr="00137870">
        <w:rPr>
          <w:rFonts w:ascii="Times New Roman" w:hAnsi="Times New Roman" w:cs="Times New Roman"/>
        </w:rPr>
        <w:t xml:space="preserve">Exemplary: </w:t>
      </w:r>
      <w:r w:rsidR="00926168">
        <w:rPr>
          <w:rFonts w:ascii="Times New Roman" w:hAnsi="Times New Roman" w:cs="Times New Roman"/>
        </w:rPr>
        <w:t>6</w:t>
      </w:r>
      <w:r w:rsidRPr="00137870">
        <w:rPr>
          <w:rFonts w:ascii="Times New Roman" w:hAnsi="Times New Roman" w:cs="Times New Roman"/>
        </w:rPr>
        <w:t xml:space="preserve"> Student Success Items from any area or combination of areas</w:t>
      </w:r>
      <w:bookmarkEnd w:id="0"/>
    </w:p>
    <w:p w14:paraId="2F42EA5D" w14:textId="0059BD0B" w:rsidR="00137870" w:rsidRDefault="00137870" w:rsidP="00137870">
      <w:pPr>
        <w:spacing w:after="0" w:line="240" w:lineRule="auto"/>
        <w:rPr>
          <w:rFonts w:ascii="Times New Roman" w:hAnsi="Times New Roman" w:cs="Times New Roman"/>
        </w:rPr>
      </w:pPr>
      <w:r>
        <w:rPr>
          <w:rFonts w:ascii="Times New Roman" w:hAnsi="Times New Roman" w:cs="Times New Roman"/>
        </w:rPr>
        <w:t>NOTE: for credit to be granted for student success, candidate may need to provide evidence to support how the activity was intended to improve student success (e.g., when redesigning a course, an explanation of how the changes will improve the course for student learning, success, etc.)</w:t>
      </w:r>
    </w:p>
    <w:p w14:paraId="207303A6" w14:textId="77777777" w:rsidR="00A34C6F" w:rsidRDefault="00A34C6F" w:rsidP="00A34C6F">
      <w:pPr>
        <w:spacing w:after="0"/>
        <w:rPr>
          <w:rFonts w:ascii="Times New Roman" w:hAnsi="Times New Roman" w:cs="Times New Roman"/>
          <w:sz w:val="20"/>
          <w:szCs w:val="20"/>
        </w:rPr>
      </w:pPr>
    </w:p>
    <w:p w14:paraId="15BAA7E1" w14:textId="208145E9" w:rsidR="00A34C6F" w:rsidRPr="00A34C6F" w:rsidRDefault="00A34C6F" w:rsidP="00A34C6F">
      <w:pPr>
        <w:spacing w:after="0"/>
        <w:rPr>
          <w:rFonts w:ascii="Times New Roman" w:hAnsi="Times New Roman" w:cs="Times New Roman"/>
          <w:sz w:val="24"/>
          <w:szCs w:val="24"/>
        </w:rPr>
      </w:pPr>
    </w:p>
    <w:tbl>
      <w:tblPr>
        <w:tblW w:w="4993" w:type="pct"/>
        <w:jc w:val="center"/>
        <w:tblCellMar>
          <w:left w:w="120" w:type="dxa"/>
          <w:right w:w="120" w:type="dxa"/>
        </w:tblCellMar>
        <w:tblLook w:val="04A0" w:firstRow="1" w:lastRow="0" w:firstColumn="1" w:lastColumn="0" w:noHBand="0" w:noVBand="1"/>
      </w:tblPr>
      <w:tblGrid>
        <w:gridCol w:w="8800"/>
        <w:gridCol w:w="1080"/>
        <w:gridCol w:w="874"/>
      </w:tblGrid>
      <w:tr w:rsidR="00A34C6F" w14:paraId="5CC347B0" w14:textId="77777777" w:rsidTr="009E447F">
        <w:trPr>
          <w:jc w:val="center"/>
        </w:trPr>
        <w:tc>
          <w:tcPr>
            <w:tcW w:w="4092" w:type="pct"/>
            <w:tcBorders>
              <w:top w:val="double" w:sz="6" w:space="0" w:color="000000"/>
              <w:left w:val="single" w:sz="6" w:space="0" w:color="000000"/>
              <w:bottom w:val="double" w:sz="6" w:space="0" w:color="000000"/>
              <w:right w:val="single" w:sz="6" w:space="0" w:color="000000"/>
            </w:tcBorders>
            <w:vAlign w:val="center"/>
            <w:hideMark/>
          </w:tcPr>
          <w:p w14:paraId="4A2992DD" w14:textId="7BD54260" w:rsidR="00A34C6F" w:rsidRPr="00A34C6F" w:rsidRDefault="00A34C6F" w:rsidP="009623AA">
            <w:pPr>
              <w:widowControl w:val="0"/>
              <w:tabs>
                <w:tab w:val="center" w:pos="3615"/>
              </w:tabs>
              <w:snapToGrid w:val="0"/>
              <w:spacing w:before="60" w:after="0"/>
              <w:rPr>
                <w:rFonts w:ascii="Times New Roman" w:hAnsi="Times New Roman" w:cs="Times New Roman"/>
                <w:b/>
                <w:sz w:val="28"/>
                <w:szCs w:val="28"/>
              </w:rPr>
            </w:pPr>
            <w:r w:rsidRPr="00A34C6F">
              <w:rPr>
                <w:rFonts w:ascii="Times New Roman" w:hAnsi="Times New Roman" w:cs="Times New Roman"/>
                <w:b/>
                <w:sz w:val="28"/>
                <w:szCs w:val="28"/>
              </w:rPr>
              <w:t>Evidentiary Categor</w:t>
            </w:r>
            <w:r>
              <w:rPr>
                <w:rFonts w:ascii="Times New Roman" w:hAnsi="Times New Roman" w:cs="Times New Roman"/>
                <w:b/>
                <w:sz w:val="28"/>
                <w:szCs w:val="28"/>
              </w:rPr>
              <w:t>y</w:t>
            </w:r>
            <w:r w:rsidRPr="00A34C6F">
              <w:rPr>
                <w:rFonts w:ascii="Times New Roman" w:hAnsi="Times New Roman" w:cs="Times New Roman"/>
                <w:b/>
                <w:sz w:val="28"/>
                <w:szCs w:val="28"/>
              </w:rPr>
              <w:t>: Superior Teaching</w:t>
            </w:r>
          </w:p>
        </w:tc>
        <w:tc>
          <w:tcPr>
            <w:tcW w:w="502" w:type="pct"/>
            <w:tcBorders>
              <w:top w:val="double" w:sz="6" w:space="0" w:color="000000"/>
              <w:left w:val="single" w:sz="6" w:space="0" w:color="000000"/>
              <w:bottom w:val="double" w:sz="6" w:space="0" w:color="000000"/>
              <w:right w:val="single" w:sz="6" w:space="0" w:color="000000"/>
            </w:tcBorders>
          </w:tcPr>
          <w:p w14:paraId="37F407D2" w14:textId="397D1ADD" w:rsidR="00A34C6F" w:rsidRPr="00A34C6F" w:rsidRDefault="00A34C6F" w:rsidP="009623AA">
            <w:pPr>
              <w:widowControl w:val="0"/>
              <w:tabs>
                <w:tab w:val="center" w:pos="510"/>
              </w:tabs>
              <w:snapToGrid w:val="0"/>
              <w:spacing w:before="60" w:after="0"/>
              <w:jc w:val="center"/>
              <w:rPr>
                <w:rFonts w:ascii="Times New Roman" w:hAnsi="Times New Roman" w:cs="Times New Roman"/>
                <w:b/>
                <w:sz w:val="20"/>
                <w:szCs w:val="20"/>
              </w:rPr>
            </w:pPr>
            <w:r w:rsidRPr="00A34C6F">
              <w:rPr>
                <w:rFonts w:ascii="Times New Roman" w:hAnsi="Times New Roman" w:cs="Times New Roman"/>
                <w:b/>
                <w:sz w:val="20"/>
                <w:szCs w:val="20"/>
              </w:rPr>
              <w:t>Student success?</w:t>
            </w:r>
          </w:p>
        </w:tc>
        <w:tc>
          <w:tcPr>
            <w:tcW w:w="406" w:type="pct"/>
            <w:tcBorders>
              <w:top w:val="double" w:sz="6" w:space="0" w:color="000000"/>
              <w:left w:val="single" w:sz="6" w:space="0" w:color="000000"/>
              <w:bottom w:val="double" w:sz="6" w:space="0" w:color="000000"/>
              <w:right w:val="double" w:sz="6" w:space="0" w:color="000000"/>
            </w:tcBorders>
            <w:vAlign w:val="center"/>
            <w:hideMark/>
          </w:tcPr>
          <w:p w14:paraId="27DCCD78" w14:textId="77777777" w:rsidR="00A34C6F" w:rsidRPr="00A34C6F" w:rsidRDefault="00A34C6F" w:rsidP="009623AA">
            <w:pPr>
              <w:widowControl w:val="0"/>
              <w:tabs>
                <w:tab w:val="center" w:pos="510"/>
              </w:tabs>
              <w:snapToGrid w:val="0"/>
              <w:spacing w:before="60" w:after="0"/>
              <w:jc w:val="center"/>
              <w:rPr>
                <w:rFonts w:ascii="Times New Roman" w:hAnsi="Times New Roman" w:cs="Times New Roman"/>
                <w:b/>
                <w:sz w:val="20"/>
                <w:szCs w:val="20"/>
              </w:rPr>
            </w:pPr>
            <w:r w:rsidRPr="00A34C6F">
              <w:rPr>
                <w:rFonts w:ascii="Times New Roman" w:hAnsi="Times New Roman" w:cs="Times New Roman"/>
                <w:b/>
                <w:sz w:val="20"/>
                <w:szCs w:val="20"/>
              </w:rPr>
              <w:t>Credits</w:t>
            </w:r>
          </w:p>
        </w:tc>
      </w:tr>
      <w:tr w:rsidR="00A34C6F" w14:paraId="092A491D"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4AA215A3" w14:textId="48C46822" w:rsidR="00A34C6F" w:rsidRPr="00865581" w:rsidRDefault="00A34C6F" w:rsidP="009623AA">
            <w:pPr>
              <w:widowControl w:val="0"/>
              <w:snapToGrid w:val="0"/>
              <w:spacing w:before="60" w:after="58"/>
              <w:rPr>
                <w:rFonts w:ascii="Times New Roman" w:hAnsi="Times New Roman" w:cs="Times New Roman"/>
                <w:b/>
                <w:sz w:val="24"/>
                <w:szCs w:val="24"/>
              </w:rPr>
            </w:pPr>
            <w:r w:rsidRPr="0027449A">
              <w:rPr>
                <w:rFonts w:ascii="Times New Roman" w:hAnsi="Times New Roman" w:cs="Times New Roman"/>
                <w:b/>
                <w:sz w:val="24"/>
                <w:szCs w:val="24"/>
              </w:rPr>
              <w:t>Evidence from Student Evaluation of Instructor (required)</w:t>
            </w:r>
            <w:r>
              <w:rPr>
                <w:rFonts w:ascii="Times New Roman" w:hAnsi="Times New Roman" w:cs="Times New Roman"/>
                <w:b/>
                <w:sz w:val="24"/>
                <w:szCs w:val="24"/>
              </w:rPr>
              <w:t xml:space="preserve"> </w:t>
            </w:r>
            <w:r w:rsidRPr="00865581">
              <w:rPr>
                <w:rFonts w:ascii="Times New Roman" w:hAnsi="Times New Roman" w:cs="Times New Roman"/>
                <w:sz w:val="24"/>
                <w:szCs w:val="24"/>
              </w:rPr>
              <w:t xml:space="preserve">A student evaluation rating (the average of all applicable semesters of the review period) of at least </w:t>
            </w:r>
            <w:r w:rsidR="003D1A54">
              <w:rPr>
                <w:rFonts w:ascii="Times New Roman" w:hAnsi="Times New Roman" w:cs="Times New Roman"/>
                <w:sz w:val="24"/>
                <w:szCs w:val="24"/>
              </w:rPr>
              <w:t>6</w:t>
            </w:r>
            <w:r w:rsidRPr="00865581">
              <w:rPr>
                <w:rFonts w:ascii="Times New Roman" w:hAnsi="Times New Roman" w:cs="Times New Roman"/>
                <w:sz w:val="24"/>
                <w:szCs w:val="24"/>
              </w:rPr>
              <w:t>0% of the evaluation numbering system.</w:t>
            </w:r>
          </w:p>
        </w:tc>
        <w:tc>
          <w:tcPr>
            <w:tcW w:w="502"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4724DADE"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sidRPr="0086639F">
              <w:rPr>
                <w:rFonts w:ascii="Times New Roman" w:hAnsi="Times New Roman" w:cs="Times New Roman"/>
                <w:sz w:val="24"/>
                <w:szCs w:val="24"/>
              </w:rPr>
              <w:t>Yes</w:t>
            </w: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6BED4984"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74746A2"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36439043" w14:textId="77777777" w:rsidR="00A34C6F" w:rsidRPr="004926C6" w:rsidRDefault="00A34C6F"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A student evaluation rating (the average of all applicable semesters of the review period) of at least 90% of the evaluation numbering system.</w:t>
            </w:r>
          </w:p>
        </w:tc>
        <w:tc>
          <w:tcPr>
            <w:tcW w:w="502"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5902330E"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446D7C53"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3D1A54" w14:paraId="49F0BB72"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43F5A75A" w14:textId="44D7014B" w:rsidR="003D1A54" w:rsidRPr="00865581" w:rsidRDefault="003D1A54"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A student evaluation rating (the average of all applicable semesters of the review period) of at least 9</w:t>
            </w:r>
            <w:r>
              <w:rPr>
                <w:rFonts w:ascii="Times New Roman" w:hAnsi="Times New Roman" w:cs="Times New Roman"/>
                <w:sz w:val="24"/>
                <w:szCs w:val="24"/>
              </w:rPr>
              <w:t>5%</w:t>
            </w:r>
            <w:r w:rsidRPr="00865581">
              <w:rPr>
                <w:rFonts w:ascii="Times New Roman" w:hAnsi="Times New Roman" w:cs="Times New Roman"/>
                <w:sz w:val="24"/>
                <w:szCs w:val="24"/>
              </w:rPr>
              <w:t xml:space="preserve"> of the evaluation numbering system.</w:t>
            </w:r>
          </w:p>
        </w:tc>
        <w:tc>
          <w:tcPr>
            <w:tcW w:w="502" w:type="pct"/>
            <w:tcBorders>
              <w:top w:val="double" w:sz="6" w:space="0" w:color="000000"/>
              <w:left w:val="single" w:sz="6" w:space="0" w:color="000000"/>
              <w:bottom w:val="single" w:sz="6" w:space="0" w:color="000000"/>
              <w:right w:val="single" w:sz="6" w:space="0" w:color="000000"/>
            </w:tcBorders>
            <w:shd w:val="clear" w:color="auto" w:fill="FFFFFF" w:themeFill="background1"/>
          </w:tcPr>
          <w:p w14:paraId="4221EF07" w14:textId="49C250BA" w:rsidR="003D1A54" w:rsidRDefault="003D1A54"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double" w:sz="6" w:space="0" w:color="000000"/>
              <w:left w:val="single" w:sz="6" w:space="0" w:color="000000"/>
              <w:bottom w:val="single" w:sz="6" w:space="0" w:color="000000"/>
              <w:right w:val="double" w:sz="6" w:space="0" w:color="000000"/>
            </w:tcBorders>
            <w:shd w:val="clear" w:color="auto" w:fill="FFFFFF" w:themeFill="background1"/>
            <w:vAlign w:val="center"/>
          </w:tcPr>
          <w:p w14:paraId="2ADBB663" w14:textId="77777777" w:rsidR="003D1A54" w:rsidRDefault="003D1A54" w:rsidP="009623AA">
            <w:pPr>
              <w:widowControl w:val="0"/>
              <w:snapToGrid w:val="0"/>
              <w:spacing w:before="60" w:after="58"/>
              <w:jc w:val="center"/>
              <w:rPr>
                <w:rFonts w:ascii="Times New Roman" w:hAnsi="Times New Roman" w:cs="Times New Roman"/>
                <w:sz w:val="14"/>
                <w:szCs w:val="14"/>
              </w:rPr>
            </w:pPr>
          </w:p>
        </w:tc>
      </w:tr>
      <w:tr w:rsidR="00A34C6F" w14:paraId="644D8555"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446D7D75" w14:textId="77777777" w:rsidR="00A34C6F" w:rsidRPr="00865581" w:rsidRDefault="00A34C6F"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 xml:space="preserve">Development of 3-5 </w:t>
            </w:r>
            <w:r>
              <w:rPr>
                <w:rFonts w:ascii="Times New Roman" w:hAnsi="Times New Roman" w:cs="Times New Roman"/>
                <w:sz w:val="24"/>
                <w:szCs w:val="24"/>
              </w:rPr>
              <w:t xml:space="preserve">new </w:t>
            </w:r>
            <w:r w:rsidRPr="00865581">
              <w:rPr>
                <w:rFonts w:ascii="Times New Roman" w:hAnsi="Times New Roman" w:cs="Times New Roman"/>
                <w:sz w:val="24"/>
                <w:szCs w:val="24"/>
              </w:rPr>
              <w:t>courses. This may include developing and teaching courses that are “new to you”. Labs count as courses.</w:t>
            </w:r>
          </w:p>
          <w:p w14:paraId="3772CBB8" w14:textId="77777777" w:rsidR="00A34C6F" w:rsidRPr="00865581" w:rsidRDefault="00A34C6F" w:rsidP="009623AA">
            <w:pPr>
              <w:spacing w:after="0" w:line="240" w:lineRule="auto"/>
              <w:rPr>
                <w:rFonts w:ascii="Times New Roman" w:hAnsi="Times New Roman" w:cs="Times New Roman"/>
                <w:sz w:val="24"/>
                <w:szCs w:val="24"/>
              </w:rPr>
            </w:pPr>
          </w:p>
        </w:tc>
        <w:tc>
          <w:tcPr>
            <w:tcW w:w="502" w:type="pct"/>
            <w:tcBorders>
              <w:top w:val="single" w:sz="6" w:space="0" w:color="000000"/>
              <w:left w:val="single" w:sz="6" w:space="0" w:color="000000"/>
              <w:bottom w:val="single" w:sz="6" w:space="0" w:color="000000"/>
              <w:right w:val="single" w:sz="6" w:space="0" w:color="000000"/>
            </w:tcBorders>
          </w:tcPr>
          <w:p w14:paraId="49FE1FFE"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351E3E6C" w14:textId="7D14F17E"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0E696465"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0D00EE64" w14:textId="77777777" w:rsidR="00A34C6F" w:rsidRPr="0027449A" w:rsidRDefault="00A34C6F"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 xml:space="preserve">Development of 6 or more </w:t>
            </w:r>
            <w:r>
              <w:rPr>
                <w:rFonts w:ascii="Times New Roman" w:hAnsi="Times New Roman" w:cs="Times New Roman"/>
                <w:sz w:val="24"/>
                <w:szCs w:val="24"/>
              </w:rPr>
              <w:t xml:space="preserve">new </w:t>
            </w:r>
            <w:r w:rsidRPr="00865581">
              <w:rPr>
                <w:rFonts w:ascii="Times New Roman" w:hAnsi="Times New Roman" w:cs="Times New Roman"/>
                <w:sz w:val="24"/>
                <w:szCs w:val="24"/>
              </w:rPr>
              <w:t xml:space="preserve">courses. This may include developing and teaching courses that are “new to you”. </w:t>
            </w:r>
          </w:p>
        </w:tc>
        <w:tc>
          <w:tcPr>
            <w:tcW w:w="502" w:type="pct"/>
            <w:tcBorders>
              <w:top w:val="single" w:sz="6" w:space="0" w:color="000000"/>
              <w:left w:val="single" w:sz="6" w:space="0" w:color="000000"/>
              <w:bottom w:val="single" w:sz="6" w:space="0" w:color="000000"/>
              <w:right w:val="single" w:sz="6" w:space="0" w:color="000000"/>
            </w:tcBorders>
          </w:tcPr>
          <w:p w14:paraId="77C62401"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0760249E"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2C3CA444"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7C3D237F" w14:textId="77777777" w:rsidR="00A34C6F" w:rsidRPr="004926C6" w:rsidRDefault="00A34C6F" w:rsidP="009623AA">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Significant revision of existing course(s)</w:t>
            </w:r>
            <w:r>
              <w:rPr>
                <w:rFonts w:ascii="Times New Roman" w:hAnsi="Times New Roman" w:cs="Times New Roman"/>
                <w:sz w:val="24"/>
                <w:szCs w:val="24"/>
              </w:rPr>
              <w:t xml:space="preserve">. </w:t>
            </w:r>
            <w:r w:rsidRPr="004926C6">
              <w:rPr>
                <w:rFonts w:ascii="Times New Roman" w:hAnsi="Times New Roman" w:cs="Times New Roman"/>
                <w:sz w:val="24"/>
                <w:szCs w:val="24"/>
              </w:rPr>
              <w:t xml:space="preserve">Examples might include flipping a class, </w:t>
            </w:r>
            <w:r w:rsidRPr="004926C6">
              <w:rPr>
                <w:rFonts w:ascii="Times New Roman" w:hAnsi="Times New Roman" w:cs="Times New Roman"/>
                <w:sz w:val="24"/>
                <w:szCs w:val="24"/>
              </w:rPr>
              <w:lastRenderedPageBreak/>
              <w:t xml:space="preserve">converting a traditional lecture course to online, introducing new labs, </w:t>
            </w:r>
            <w:proofErr w:type="spellStart"/>
            <w:r w:rsidRPr="004926C6">
              <w:rPr>
                <w:rFonts w:ascii="Times New Roman" w:hAnsi="Times New Roman" w:cs="Times New Roman"/>
                <w:sz w:val="24"/>
                <w:szCs w:val="24"/>
              </w:rPr>
              <w:t>etc</w:t>
            </w:r>
            <w:proofErr w:type="spellEnd"/>
          </w:p>
        </w:tc>
        <w:tc>
          <w:tcPr>
            <w:tcW w:w="502" w:type="pct"/>
            <w:tcBorders>
              <w:top w:val="single" w:sz="6" w:space="0" w:color="000000"/>
              <w:left w:val="single" w:sz="6" w:space="0" w:color="000000"/>
              <w:bottom w:val="single" w:sz="6" w:space="0" w:color="000000"/>
              <w:right w:val="single" w:sz="6" w:space="0" w:color="000000"/>
            </w:tcBorders>
          </w:tcPr>
          <w:p w14:paraId="5087B0CD"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lastRenderedPageBreak/>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0969772" w14:textId="2781604B"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2A38AF0"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2D7692DB" w14:textId="77777777" w:rsidR="00A34C6F" w:rsidRPr="0027449A" w:rsidRDefault="00A34C6F" w:rsidP="009623AA">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Minor revision of existing course(s) (e.g., new assignments, updated exams)</w:t>
            </w:r>
          </w:p>
        </w:tc>
        <w:tc>
          <w:tcPr>
            <w:tcW w:w="502" w:type="pct"/>
            <w:tcBorders>
              <w:top w:val="single" w:sz="6" w:space="0" w:color="000000"/>
              <w:left w:val="single" w:sz="6" w:space="0" w:color="000000"/>
              <w:bottom w:val="single" w:sz="6" w:space="0" w:color="000000"/>
              <w:right w:val="single" w:sz="6" w:space="0" w:color="000000"/>
            </w:tcBorders>
          </w:tcPr>
          <w:p w14:paraId="38ECABD8"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A895C37"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4ACC5733"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4715F4AD"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Contribution to program development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involvement in a new program proposal, development of new course proposals, etc.). Events counted here cannot also count in service</w:t>
            </w:r>
          </w:p>
        </w:tc>
        <w:tc>
          <w:tcPr>
            <w:tcW w:w="502" w:type="pct"/>
            <w:tcBorders>
              <w:top w:val="single" w:sz="6" w:space="0" w:color="000000"/>
              <w:left w:val="single" w:sz="6" w:space="0" w:color="000000"/>
              <w:bottom w:val="single" w:sz="6" w:space="0" w:color="000000"/>
              <w:right w:val="single" w:sz="6" w:space="0" w:color="000000"/>
            </w:tcBorders>
          </w:tcPr>
          <w:p w14:paraId="3058625F"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49C2A1F7" w14:textId="2957D7EB"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0A95225E"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1C3A0A88" w14:textId="77777777" w:rsidR="00A34C6F" w:rsidRPr="0027449A" w:rsidRDefault="00A34C6F" w:rsidP="009623AA">
            <w:pPr>
              <w:spacing w:after="0" w:line="240" w:lineRule="auto"/>
              <w:rPr>
                <w:rFonts w:ascii="Times New Roman" w:hAnsi="Times New Roman" w:cs="Times New Roman"/>
                <w:sz w:val="24"/>
                <w:szCs w:val="24"/>
              </w:rPr>
            </w:pPr>
            <w:r w:rsidRPr="00865581">
              <w:rPr>
                <w:rFonts w:ascii="Times New Roman" w:hAnsi="Times New Roman" w:cs="Times New Roman"/>
                <w:sz w:val="24"/>
                <w:szCs w:val="24"/>
              </w:rPr>
              <w:t>Lead/coordinator of program development (</w:t>
            </w:r>
            <w:proofErr w:type="gramStart"/>
            <w:r w:rsidRPr="00865581">
              <w:rPr>
                <w:rFonts w:ascii="Times New Roman" w:hAnsi="Times New Roman" w:cs="Times New Roman"/>
                <w:sz w:val="24"/>
                <w:szCs w:val="24"/>
              </w:rPr>
              <w:t>e.g.</w:t>
            </w:r>
            <w:proofErr w:type="gramEnd"/>
            <w:r w:rsidRPr="00865581">
              <w:rPr>
                <w:rFonts w:ascii="Times New Roman" w:hAnsi="Times New Roman" w:cs="Times New Roman"/>
                <w:sz w:val="24"/>
                <w:szCs w:val="24"/>
              </w:rPr>
              <w:t xml:space="preserve"> proposal of a new program). </w:t>
            </w:r>
            <w:r>
              <w:rPr>
                <w:rFonts w:ascii="Times New Roman" w:hAnsi="Times New Roman" w:cs="Times New Roman"/>
                <w:sz w:val="24"/>
                <w:szCs w:val="24"/>
              </w:rPr>
              <w:t>Events counted here cannot also count in service</w:t>
            </w:r>
          </w:p>
        </w:tc>
        <w:tc>
          <w:tcPr>
            <w:tcW w:w="502" w:type="pct"/>
            <w:tcBorders>
              <w:top w:val="single" w:sz="6" w:space="0" w:color="000000"/>
              <w:left w:val="single" w:sz="6" w:space="0" w:color="000000"/>
              <w:bottom w:val="single" w:sz="6" w:space="0" w:color="000000"/>
              <w:right w:val="single" w:sz="6" w:space="0" w:color="000000"/>
            </w:tcBorders>
          </w:tcPr>
          <w:p w14:paraId="79B2D66C"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5CD8F753"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4E095CB6"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16542341" w14:textId="0DB5F98F" w:rsidR="00A34C6F" w:rsidRPr="0027449A" w:rsidRDefault="00A34C6F" w:rsidP="009623AA">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Innovative teaching methods</w:t>
            </w:r>
          </w:p>
        </w:tc>
        <w:tc>
          <w:tcPr>
            <w:tcW w:w="502" w:type="pct"/>
            <w:tcBorders>
              <w:top w:val="single" w:sz="6" w:space="0" w:color="000000"/>
              <w:left w:val="single" w:sz="6" w:space="0" w:color="000000"/>
              <w:bottom w:val="single" w:sz="6" w:space="0" w:color="000000"/>
              <w:right w:val="single" w:sz="6" w:space="0" w:color="000000"/>
            </w:tcBorders>
          </w:tcPr>
          <w:p w14:paraId="34D92372"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0931940D" w14:textId="2A030E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FD3AF0F"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58368F7A"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Evaluations of candidate’s teaching by appropriate peer/mentor. An average of 1 evaluation per year of the review period. The evaluations should be completed using the approved form.</w:t>
            </w:r>
          </w:p>
          <w:p w14:paraId="402B2199" w14:textId="77777777" w:rsidR="00A34C6F" w:rsidRPr="0027449A" w:rsidRDefault="00A34C6F" w:rsidP="009623AA">
            <w:pPr>
              <w:widowControl w:val="0"/>
              <w:snapToGrid w:val="0"/>
              <w:spacing w:before="60" w:after="58"/>
              <w:rPr>
                <w:rFonts w:ascii="Times New Roman" w:hAnsi="Times New Roman" w:cs="Times New Roman"/>
                <w:sz w:val="24"/>
                <w:szCs w:val="24"/>
              </w:rPr>
            </w:pPr>
          </w:p>
        </w:tc>
        <w:tc>
          <w:tcPr>
            <w:tcW w:w="502" w:type="pct"/>
            <w:tcBorders>
              <w:top w:val="single" w:sz="6" w:space="0" w:color="000000"/>
              <w:left w:val="single" w:sz="6" w:space="0" w:color="000000"/>
              <w:bottom w:val="single" w:sz="6" w:space="0" w:color="000000"/>
              <w:right w:val="single" w:sz="6" w:space="0" w:color="000000"/>
            </w:tcBorders>
          </w:tcPr>
          <w:p w14:paraId="51B4C219"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hideMark/>
          </w:tcPr>
          <w:p w14:paraId="1E8718EB" w14:textId="524EB8A1"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AAAB201"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36EFBB6D" w14:textId="0F1ED28D" w:rsidR="00A34C6F" w:rsidRPr="004926C6" w:rsidRDefault="00A34C6F" w:rsidP="009623AA">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 xml:space="preserve">Direction of 2-4 individual student research projects during the review period. Candidate must provide evidence that objectives of the project were met. Faculty members may receive credit for students not officially registered for </w:t>
            </w:r>
            <w:r w:rsidR="00073699">
              <w:rPr>
                <w:rFonts w:ascii="Times New Roman" w:hAnsi="Times New Roman" w:cs="Times New Roman"/>
                <w:sz w:val="24"/>
                <w:szCs w:val="24"/>
              </w:rPr>
              <w:t>a</w:t>
            </w:r>
            <w:r w:rsidRPr="004926C6">
              <w:rPr>
                <w:rFonts w:ascii="Times New Roman" w:hAnsi="Times New Roman" w:cs="Times New Roman"/>
                <w:sz w:val="24"/>
                <w:szCs w:val="24"/>
              </w:rPr>
              <w:t xml:space="preserve"> research course </w:t>
            </w:r>
            <w:proofErr w:type="gramStart"/>
            <w:r w:rsidRPr="004926C6">
              <w:rPr>
                <w:rFonts w:ascii="Times New Roman" w:hAnsi="Times New Roman" w:cs="Times New Roman"/>
                <w:sz w:val="24"/>
                <w:szCs w:val="24"/>
              </w:rPr>
              <w:t>as long as</w:t>
            </w:r>
            <w:proofErr w:type="gramEnd"/>
            <w:r w:rsidRPr="004926C6">
              <w:rPr>
                <w:rFonts w:ascii="Times New Roman" w:hAnsi="Times New Roman" w:cs="Times New Roman"/>
                <w:sz w:val="24"/>
                <w:szCs w:val="24"/>
              </w:rPr>
              <w:t xml:space="preserve"> the student gives an individual poster or oral presentation at the end of the semester. Faculty members may receive credit for multiple semesters directing the same student if the student gives multiple poster/oral presentations.</w:t>
            </w:r>
          </w:p>
        </w:tc>
        <w:tc>
          <w:tcPr>
            <w:tcW w:w="502" w:type="pct"/>
            <w:tcBorders>
              <w:top w:val="single" w:sz="6" w:space="0" w:color="000000"/>
              <w:left w:val="single" w:sz="6" w:space="0" w:color="000000"/>
              <w:bottom w:val="single" w:sz="6" w:space="0" w:color="000000"/>
              <w:right w:val="single" w:sz="6" w:space="0" w:color="000000"/>
            </w:tcBorders>
          </w:tcPr>
          <w:p w14:paraId="25F60A6F"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6AFB02E3"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11BB385A"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417BADCD" w14:textId="77777777" w:rsidR="00A34C6F" w:rsidRPr="0027449A"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Direction of 5 or more individual student research projects during the review period. At the committee’s discretion, extra credit may be awarded for exceptional work in this category</w:t>
            </w:r>
            <w:r>
              <w:rPr>
                <w:rFonts w:ascii="Times New Roman" w:hAnsi="Times New Roman" w:cs="Times New Roman"/>
                <w:sz w:val="24"/>
                <w:szCs w:val="24"/>
              </w:rPr>
              <w:t xml:space="preserve"> (e.g., working with a larger number of students, more complex projects, etc.)</w:t>
            </w:r>
          </w:p>
        </w:tc>
        <w:tc>
          <w:tcPr>
            <w:tcW w:w="502" w:type="pct"/>
            <w:tcBorders>
              <w:top w:val="single" w:sz="6" w:space="0" w:color="000000"/>
              <w:left w:val="single" w:sz="6" w:space="0" w:color="000000"/>
              <w:bottom w:val="single" w:sz="6" w:space="0" w:color="000000"/>
              <w:right w:val="single" w:sz="6" w:space="0" w:color="000000"/>
            </w:tcBorders>
          </w:tcPr>
          <w:p w14:paraId="40C7585B"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3A956E74"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638B9BFB"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hideMark/>
          </w:tcPr>
          <w:p w14:paraId="566D90DD"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 xml:space="preserve">Direction of 2-4 individual student on-campus internships during the review period. Candidate must provide evidence that objectives of the project were met. Faculty members may receive credit for students not officially registered for an internship course </w:t>
            </w:r>
            <w:proofErr w:type="gramStart"/>
            <w:r w:rsidRPr="004926C6">
              <w:rPr>
                <w:rFonts w:ascii="Times New Roman" w:hAnsi="Times New Roman" w:cs="Times New Roman"/>
                <w:sz w:val="24"/>
                <w:szCs w:val="24"/>
              </w:rPr>
              <w:t>as long as</w:t>
            </w:r>
            <w:proofErr w:type="gramEnd"/>
            <w:r w:rsidRPr="004926C6">
              <w:rPr>
                <w:rFonts w:ascii="Times New Roman" w:hAnsi="Times New Roman" w:cs="Times New Roman"/>
                <w:sz w:val="24"/>
                <w:szCs w:val="24"/>
              </w:rPr>
              <w:t xml:space="preserve"> the student gives an individual poster or oral presentation at the end of the semester. Faculty members may receive credit for multiple semesters directing the same student if the student gives multiple poster/oral presentations.</w:t>
            </w:r>
          </w:p>
        </w:tc>
        <w:tc>
          <w:tcPr>
            <w:tcW w:w="502" w:type="pct"/>
            <w:tcBorders>
              <w:top w:val="single" w:sz="6" w:space="0" w:color="000000"/>
              <w:left w:val="single" w:sz="6" w:space="0" w:color="000000"/>
              <w:bottom w:val="single" w:sz="6" w:space="0" w:color="000000"/>
              <w:right w:val="single" w:sz="6" w:space="0" w:color="000000"/>
            </w:tcBorders>
          </w:tcPr>
          <w:p w14:paraId="445B42A8"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7C18EEBC"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631207D6" w14:textId="77777777" w:rsidTr="009E447F">
        <w:trPr>
          <w:jc w:val="center"/>
        </w:trPr>
        <w:tc>
          <w:tcPr>
            <w:tcW w:w="4092" w:type="pct"/>
            <w:tcBorders>
              <w:top w:val="single" w:sz="6" w:space="0" w:color="000000"/>
              <w:left w:val="single" w:sz="6" w:space="0" w:color="000000"/>
              <w:bottom w:val="single" w:sz="6" w:space="0" w:color="000000"/>
              <w:right w:val="single" w:sz="6" w:space="0" w:color="000000"/>
            </w:tcBorders>
            <w:vAlign w:val="center"/>
          </w:tcPr>
          <w:p w14:paraId="7DEBC56B" w14:textId="77777777" w:rsidR="00A34C6F" w:rsidRPr="0027449A"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Direction of 5 or more individual student internships during the review period. At the committee’s discretion, extra credit may be awarded for exceptional work in this category (e.g., working with a larger number of students, more complex projects, etc.).</w:t>
            </w:r>
          </w:p>
        </w:tc>
        <w:tc>
          <w:tcPr>
            <w:tcW w:w="502" w:type="pct"/>
            <w:tcBorders>
              <w:top w:val="single" w:sz="6" w:space="0" w:color="000000"/>
              <w:left w:val="single" w:sz="6" w:space="0" w:color="000000"/>
              <w:bottom w:val="single" w:sz="6" w:space="0" w:color="000000"/>
              <w:right w:val="single" w:sz="6" w:space="0" w:color="000000"/>
            </w:tcBorders>
          </w:tcPr>
          <w:p w14:paraId="5901A6E3"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6" w:space="0" w:color="000000"/>
              <w:right w:val="double" w:sz="6" w:space="0" w:color="000000"/>
            </w:tcBorders>
            <w:vAlign w:val="center"/>
          </w:tcPr>
          <w:p w14:paraId="2F6C269C"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21B26467"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45C37C6D" w14:textId="77777777" w:rsidR="00A34C6F" w:rsidRPr="004926C6" w:rsidRDefault="00A34C6F" w:rsidP="009623AA">
            <w:pPr>
              <w:spacing w:after="0" w:line="240" w:lineRule="auto"/>
              <w:rPr>
                <w:rFonts w:ascii="Times New Roman" w:hAnsi="Times New Roman" w:cs="Times New Roman"/>
                <w:sz w:val="24"/>
                <w:szCs w:val="24"/>
              </w:rPr>
            </w:pPr>
            <w:r w:rsidRPr="00457BC8">
              <w:rPr>
                <w:rFonts w:ascii="Times New Roman" w:hAnsi="Times New Roman" w:cs="Times New Roman"/>
                <w:sz w:val="24"/>
                <w:szCs w:val="24"/>
              </w:rPr>
              <w:t xml:space="preserve">Design and/or implementation of community engagement course or academic community engagement activity  </w:t>
            </w:r>
          </w:p>
        </w:tc>
        <w:tc>
          <w:tcPr>
            <w:tcW w:w="502" w:type="pct"/>
            <w:tcBorders>
              <w:top w:val="single" w:sz="6" w:space="0" w:color="000000"/>
              <w:left w:val="single" w:sz="6" w:space="0" w:color="000000"/>
              <w:bottom w:val="single" w:sz="4" w:space="0" w:color="auto"/>
              <w:right w:val="single" w:sz="6" w:space="0" w:color="000000"/>
            </w:tcBorders>
          </w:tcPr>
          <w:p w14:paraId="778939B6"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6677EC55"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3875745"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53C28FFE"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(within the candidate’s division) on development of one course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significantly updating course content, team-teaching a course, etc.)</w:t>
            </w:r>
          </w:p>
          <w:p w14:paraId="6A1AF589" w14:textId="77777777" w:rsidR="00A34C6F" w:rsidRPr="004926C6" w:rsidRDefault="00A34C6F" w:rsidP="009623AA">
            <w:pPr>
              <w:spacing w:after="0" w:line="240" w:lineRule="auto"/>
              <w:rPr>
                <w:rFonts w:ascii="Times New Roman" w:hAnsi="Times New Roman" w:cs="Times New Roman"/>
                <w:sz w:val="24"/>
                <w:szCs w:val="24"/>
              </w:rPr>
            </w:pPr>
          </w:p>
        </w:tc>
        <w:tc>
          <w:tcPr>
            <w:tcW w:w="502" w:type="pct"/>
            <w:tcBorders>
              <w:top w:val="single" w:sz="6" w:space="0" w:color="000000"/>
              <w:left w:val="single" w:sz="6" w:space="0" w:color="000000"/>
              <w:bottom w:val="single" w:sz="4" w:space="0" w:color="auto"/>
              <w:right w:val="single" w:sz="6" w:space="0" w:color="000000"/>
            </w:tcBorders>
          </w:tcPr>
          <w:p w14:paraId="274A890C"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17869FF"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286F1920"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6A2BC0D0"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(within the candidate’s division) on development of two courses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significantly updating course content, team-teaching a course, etc.)</w:t>
            </w:r>
          </w:p>
        </w:tc>
        <w:tc>
          <w:tcPr>
            <w:tcW w:w="502" w:type="pct"/>
            <w:tcBorders>
              <w:top w:val="single" w:sz="6" w:space="0" w:color="000000"/>
              <w:left w:val="single" w:sz="6" w:space="0" w:color="000000"/>
              <w:bottom w:val="single" w:sz="4" w:space="0" w:color="auto"/>
              <w:right w:val="single" w:sz="6" w:space="0" w:color="000000"/>
            </w:tcBorders>
          </w:tcPr>
          <w:p w14:paraId="2B90E818"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124B636"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4A6486E4"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49239C7E"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(from outside the candidate’s division) on development of one course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significantly updating course content, team-teaching a course, etc.)</w:t>
            </w:r>
          </w:p>
        </w:tc>
        <w:tc>
          <w:tcPr>
            <w:tcW w:w="502" w:type="pct"/>
            <w:tcBorders>
              <w:top w:val="single" w:sz="6" w:space="0" w:color="000000"/>
              <w:left w:val="single" w:sz="6" w:space="0" w:color="000000"/>
              <w:bottom w:val="single" w:sz="4" w:space="0" w:color="auto"/>
              <w:right w:val="single" w:sz="6" w:space="0" w:color="000000"/>
            </w:tcBorders>
          </w:tcPr>
          <w:p w14:paraId="76376CA1"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474F5B0B"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690BD84B"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0D97C720"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Collaboration with another faculty member (from outside the candidate’s division) on development of two courses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significantly updating course content, team-teaching a course, etc.)</w:t>
            </w:r>
          </w:p>
        </w:tc>
        <w:tc>
          <w:tcPr>
            <w:tcW w:w="502" w:type="pct"/>
            <w:tcBorders>
              <w:top w:val="single" w:sz="6" w:space="0" w:color="000000"/>
              <w:left w:val="single" w:sz="6" w:space="0" w:color="000000"/>
              <w:bottom w:val="single" w:sz="4" w:space="0" w:color="auto"/>
              <w:right w:val="single" w:sz="6" w:space="0" w:color="000000"/>
            </w:tcBorders>
          </w:tcPr>
          <w:p w14:paraId="12BED87D" w14:textId="77777777" w:rsidR="00A34C6F" w:rsidRPr="0086639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3E840049"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0BBC0272"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0675A50B" w14:textId="77777777" w:rsidR="00A34C6F" w:rsidRPr="003D1A54" w:rsidRDefault="00A34C6F"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Evaluation of curricular design and/or course</w:t>
            </w:r>
          </w:p>
        </w:tc>
        <w:tc>
          <w:tcPr>
            <w:tcW w:w="502" w:type="pct"/>
            <w:tcBorders>
              <w:top w:val="single" w:sz="6" w:space="0" w:color="000000"/>
              <w:left w:val="single" w:sz="6" w:space="0" w:color="000000"/>
              <w:bottom w:val="single" w:sz="4" w:space="0" w:color="auto"/>
              <w:right w:val="single" w:sz="6" w:space="0" w:color="000000"/>
            </w:tcBorders>
          </w:tcPr>
          <w:p w14:paraId="6A494AC5" w14:textId="77777777" w:rsidR="00A34C6F" w:rsidRDefault="00A34C6F"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18C6551D"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22AD9EAF"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46B678C6" w14:textId="77777777" w:rsidR="00A34C6F" w:rsidRPr="003D1A54" w:rsidRDefault="00A34C6F"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Noteworthy application of technology to course(s)</w:t>
            </w:r>
          </w:p>
        </w:tc>
        <w:tc>
          <w:tcPr>
            <w:tcW w:w="502" w:type="pct"/>
            <w:tcBorders>
              <w:top w:val="single" w:sz="6" w:space="0" w:color="000000"/>
              <w:left w:val="single" w:sz="6" w:space="0" w:color="000000"/>
              <w:bottom w:val="single" w:sz="4" w:space="0" w:color="auto"/>
              <w:right w:val="single" w:sz="6" w:space="0" w:color="000000"/>
            </w:tcBorders>
          </w:tcPr>
          <w:p w14:paraId="614427F5" w14:textId="77777777" w:rsidR="00A34C6F" w:rsidRDefault="00A34C6F"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0EBDCEA7"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5A0BF55C"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79AD5405" w14:textId="7C2DF2E9" w:rsidR="00A34C6F" w:rsidRPr="009E447F" w:rsidRDefault="00A34C6F"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lastRenderedPageBreak/>
              <w:t>Assessment of student perception</w:t>
            </w:r>
            <w:r w:rsidR="003D1A54" w:rsidRPr="003D1A54">
              <w:rPr>
                <w:rFonts w:ascii="Times New Roman" w:hAnsi="Times New Roman" w:cs="Times New Roman"/>
                <w:sz w:val="24"/>
                <w:szCs w:val="24"/>
              </w:rPr>
              <w:t xml:space="preserve"> (at least three in an evaluation period)</w:t>
            </w:r>
          </w:p>
        </w:tc>
        <w:tc>
          <w:tcPr>
            <w:tcW w:w="502" w:type="pct"/>
            <w:tcBorders>
              <w:top w:val="single" w:sz="6" w:space="0" w:color="000000"/>
              <w:left w:val="single" w:sz="6" w:space="0" w:color="000000"/>
              <w:bottom w:val="single" w:sz="4" w:space="0" w:color="auto"/>
              <w:right w:val="single" w:sz="6" w:space="0" w:color="000000"/>
            </w:tcBorders>
          </w:tcPr>
          <w:p w14:paraId="097D49B8" w14:textId="77777777" w:rsidR="00A34C6F" w:rsidRDefault="00A34C6F"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2681BBBC"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057B0B62"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17D0B100" w14:textId="77777777" w:rsidR="00A34C6F" w:rsidRPr="009E447F" w:rsidRDefault="00A34C6F"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Evidence of effective student learning</w:t>
            </w:r>
          </w:p>
        </w:tc>
        <w:tc>
          <w:tcPr>
            <w:tcW w:w="502" w:type="pct"/>
            <w:tcBorders>
              <w:top w:val="single" w:sz="6" w:space="0" w:color="000000"/>
              <w:left w:val="single" w:sz="6" w:space="0" w:color="000000"/>
              <w:bottom w:val="single" w:sz="4" w:space="0" w:color="auto"/>
              <w:right w:val="single" w:sz="6" w:space="0" w:color="000000"/>
            </w:tcBorders>
          </w:tcPr>
          <w:p w14:paraId="3C231A07" w14:textId="77777777" w:rsidR="00A34C6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29AA4DE5"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65A728D4"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5C706320" w14:textId="45199F5F" w:rsidR="00A34C6F" w:rsidRPr="003D1A54" w:rsidRDefault="00A34C6F" w:rsidP="009623AA">
            <w:pPr>
              <w:widowControl w:val="0"/>
              <w:snapToGrid w:val="0"/>
              <w:spacing w:before="60" w:after="58"/>
              <w:rPr>
                <w:rFonts w:ascii="Times New Roman" w:hAnsi="Times New Roman" w:cs="Times New Roman"/>
                <w:sz w:val="24"/>
                <w:szCs w:val="24"/>
              </w:rPr>
            </w:pPr>
            <w:r w:rsidRPr="003D1A54">
              <w:rPr>
                <w:rFonts w:ascii="Times New Roman" w:hAnsi="Times New Roman" w:cs="Times New Roman"/>
                <w:sz w:val="24"/>
                <w:szCs w:val="24"/>
              </w:rPr>
              <w:t xml:space="preserve">Use of </w:t>
            </w:r>
            <w:r w:rsidR="003D1A54">
              <w:rPr>
                <w:rFonts w:ascii="Times New Roman" w:hAnsi="Times New Roman" w:cs="Times New Roman"/>
                <w:sz w:val="24"/>
                <w:szCs w:val="24"/>
              </w:rPr>
              <w:t xml:space="preserve">a </w:t>
            </w:r>
            <w:r w:rsidRPr="003D1A54">
              <w:rPr>
                <w:rFonts w:ascii="Times New Roman" w:hAnsi="Times New Roman" w:cs="Times New Roman"/>
                <w:sz w:val="24"/>
                <w:szCs w:val="24"/>
              </w:rPr>
              <w:t>high-impact practice such as experiential learning</w:t>
            </w:r>
          </w:p>
        </w:tc>
        <w:tc>
          <w:tcPr>
            <w:tcW w:w="502" w:type="pct"/>
            <w:tcBorders>
              <w:top w:val="single" w:sz="6" w:space="0" w:color="000000"/>
              <w:left w:val="single" w:sz="6" w:space="0" w:color="000000"/>
              <w:bottom w:val="single" w:sz="4" w:space="0" w:color="auto"/>
              <w:right w:val="single" w:sz="6" w:space="0" w:color="000000"/>
            </w:tcBorders>
          </w:tcPr>
          <w:p w14:paraId="5E97A920" w14:textId="77777777" w:rsidR="00A34C6F" w:rsidRDefault="00A34C6F" w:rsidP="009623AA">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B401D0B"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7CE07A5F"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58D63457" w14:textId="38A5A698" w:rsidR="00A34C6F" w:rsidRPr="009E447F" w:rsidRDefault="00A34C6F"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Any (independent) study/courses that fall outside the faculty workload.</w:t>
            </w:r>
            <w:r w:rsidR="00CC5CC1" w:rsidRPr="003D1A54">
              <w:rPr>
                <w:rFonts w:ascii="Times New Roman" w:hAnsi="Times New Roman" w:cs="Times New Roman"/>
                <w:sz w:val="24"/>
                <w:szCs w:val="24"/>
              </w:rPr>
              <w:t xml:space="preserve"> </w:t>
            </w:r>
            <w:r w:rsidR="003D1A54">
              <w:rPr>
                <w:rFonts w:ascii="Times New Roman" w:hAnsi="Times New Roman" w:cs="Times New Roman"/>
                <w:sz w:val="24"/>
                <w:szCs w:val="24"/>
              </w:rPr>
              <w:t xml:space="preserve">1-3 receives 1 credit, 4 or more receives 2 </w:t>
            </w:r>
            <w:r w:rsidR="00CC5CC1" w:rsidRPr="003D1A54">
              <w:rPr>
                <w:rFonts w:ascii="Times New Roman" w:hAnsi="Times New Roman" w:cs="Times New Roman"/>
                <w:sz w:val="24"/>
                <w:szCs w:val="24"/>
              </w:rPr>
              <w:t>credit</w:t>
            </w:r>
            <w:r w:rsidR="003D1A54">
              <w:rPr>
                <w:rFonts w:ascii="Times New Roman" w:hAnsi="Times New Roman" w:cs="Times New Roman"/>
                <w:sz w:val="24"/>
                <w:szCs w:val="24"/>
              </w:rPr>
              <w:t>s</w:t>
            </w:r>
          </w:p>
        </w:tc>
        <w:tc>
          <w:tcPr>
            <w:tcW w:w="502" w:type="pct"/>
            <w:tcBorders>
              <w:top w:val="single" w:sz="6" w:space="0" w:color="000000"/>
              <w:left w:val="single" w:sz="6" w:space="0" w:color="000000"/>
              <w:bottom w:val="single" w:sz="4" w:space="0" w:color="auto"/>
              <w:right w:val="single" w:sz="6" w:space="0" w:color="000000"/>
            </w:tcBorders>
          </w:tcPr>
          <w:p w14:paraId="2CA2D9F4" w14:textId="77777777" w:rsidR="00A34C6F" w:rsidRDefault="00A34C6F"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E903224"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7A639E" w14:paraId="2B566257"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07E68839" w14:textId="45F4E34B" w:rsidR="007A639E" w:rsidRPr="009E447F" w:rsidRDefault="007A639E" w:rsidP="009623AA">
            <w:pPr>
              <w:widowControl w:val="0"/>
              <w:snapToGrid w:val="0"/>
              <w:spacing w:before="60" w:after="58"/>
              <w:rPr>
                <w:rFonts w:ascii="Times New Roman" w:hAnsi="Times New Roman" w:cs="Times New Roman"/>
                <w:sz w:val="24"/>
                <w:szCs w:val="24"/>
                <w:highlight w:val="yellow"/>
              </w:rPr>
            </w:pPr>
            <w:r w:rsidRPr="003D1A54">
              <w:rPr>
                <w:rFonts w:ascii="Times New Roman" w:hAnsi="Times New Roman" w:cs="Times New Roman"/>
                <w:sz w:val="24"/>
                <w:szCs w:val="24"/>
              </w:rPr>
              <w:t xml:space="preserve">Participation in </w:t>
            </w:r>
            <w:proofErr w:type="gramStart"/>
            <w:r w:rsidRPr="003D1A54">
              <w:rPr>
                <w:rFonts w:ascii="Times New Roman" w:hAnsi="Times New Roman" w:cs="Times New Roman"/>
                <w:sz w:val="24"/>
                <w:szCs w:val="24"/>
              </w:rPr>
              <w:t>study</w:t>
            </w:r>
            <w:proofErr w:type="gramEnd"/>
            <w:r w:rsidRPr="003D1A54">
              <w:rPr>
                <w:rFonts w:ascii="Times New Roman" w:hAnsi="Times New Roman" w:cs="Times New Roman"/>
                <w:sz w:val="24"/>
                <w:szCs w:val="24"/>
              </w:rPr>
              <w:t xml:space="preserve"> abroad program</w:t>
            </w:r>
            <w:r w:rsidR="007F55AE" w:rsidRPr="003D1A54">
              <w:rPr>
                <w:rFonts w:ascii="Times New Roman" w:hAnsi="Times New Roman" w:cs="Times New Roman"/>
                <w:sz w:val="24"/>
                <w:szCs w:val="24"/>
              </w:rPr>
              <w:t>. 1 credit per semester</w:t>
            </w:r>
          </w:p>
        </w:tc>
        <w:tc>
          <w:tcPr>
            <w:tcW w:w="502" w:type="pct"/>
            <w:tcBorders>
              <w:top w:val="single" w:sz="6" w:space="0" w:color="000000"/>
              <w:left w:val="single" w:sz="6" w:space="0" w:color="000000"/>
              <w:bottom w:val="single" w:sz="4" w:space="0" w:color="auto"/>
              <w:right w:val="single" w:sz="6" w:space="0" w:color="000000"/>
            </w:tcBorders>
          </w:tcPr>
          <w:p w14:paraId="3204A67C" w14:textId="6934356D" w:rsidR="007A639E" w:rsidRDefault="007A639E" w:rsidP="009623AA">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06" w:type="pct"/>
            <w:tcBorders>
              <w:top w:val="single" w:sz="6" w:space="0" w:color="000000"/>
              <w:left w:val="single" w:sz="6" w:space="0" w:color="000000"/>
              <w:bottom w:val="single" w:sz="4" w:space="0" w:color="auto"/>
              <w:right w:val="double" w:sz="6" w:space="0" w:color="000000"/>
            </w:tcBorders>
            <w:vAlign w:val="center"/>
          </w:tcPr>
          <w:p w14:paraId="7773AA3A" w14:textId="77777777" w:rsidR="007A639E" w:rsidRDefault="007A639E" w:rsidP="009623AA">
            <w:pPr>
              <w:widowControl w:val="0"/>
              <w:snapToGrid w:val="0"/>
              <w:spacing w:before="60" w:after="58"/>
              <w:jc w:val="center"/>
              <w:rPr>
                <w:rFonts w:ascii="Times New Roman" w:hAnsi="Times New Roman" w:cs="Times New Roman"/>
                <w:sz w:val="14"/>
                <w:szCs w:val="14"/>
              </w:rPr>
            </w:pPr>
          </w:p>
        </w:tc>
      </w:tr>
      <w:tr w:rsidR="00A34C6F" w14:paraId="6F4AF26B"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hideMark/>
          </w:tcPr>
          <w:p w14:paraId="4AC392E9" w14:textId="77777777" w:rsidR="00A34C6F" w:rsidRPr="0027449A" w:rsidRDefault="00A34C6F" w:rsidP="009623AA">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Nomination for or receipt of 1 teaching award from a committee, college, or professional organization after review of faculty credentials for the award (</w:t>
            </w:r>
            <w:proofErr w:type="gramStart"/>
            <w:r w:rsidRPr="004926C6">
              <w:rPr>
                <w:rFonts w:ascii="Times New Roman" w:hAnsi="Times New Roman" w:cs="Times New Roman"/>
                <w:sz w:val="24"/>
                <w:szCs w:val="24"/>
              </w:rPr>
              <w:t>e.g.</w:t>
            </w:r>
            <w:proofErr w:type="gramEnd"/>
            <w:r w:rsidRPr="004926C6">
              <w:rPr>
                <w:rFonts w:ascii="Times New Roman" w:hAnsi="Times New Roman" w:cs="Times New Roman"/>
                <w:sz w:val="24"/>
                <w:szCs w:val="24"/>
              </w:rPr>
              <w:t xml:space="preserve"> nomination by the College of Arts &amp; Sciences Smith Award Committee). </w:t>
            </w:r>
          </w:p>
        </w:tc>
        <w:tc>
          <w:tcPr>
            <w:tcW w:w="502" w:type="pct"/>
            <w:tcBorders>
              <w:top w:val="single" w:sz="6" w:space="0" w:color="000000"/>
              <w:left w:val="single" w:sz="6" w:space="0" w:color="000000"/>
              <w:bottom w:val="single" w:sz="4" w:space="0" w:color="auto"/>
              <w:right w:val="single" w:sz="6" w:space="0" w:color="000000"/>
            </w:tcBorders>
          </w:tcPr>
          <w:p w14:paraId="4BE7CCFC" w14:textId="77777777" w:rsidR="00A34C6F" w:rsidRDefault="00A34C6F" w:rsidP="009623AA">
            <w:pPr>
              <w:widowControl w:val="0"/>
              <w:snapToGrid w:val="0"/>
              <w:spacing w:before="60" w:after="58"/>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hideMark/>
          </w:tcPr>
          <w:p w14:paraId="16AFBF4F" w14:textId="310DEAAE"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6607EF44" w14:textId="77777777" w:rsidTr="009E447F">
        <w:trPr>
          <w:jc w:val="center"/>
        </w:trPr>
        <w:tc>
          <w:tcPr>
            <w:tcW w:w="4092" w:type="pct"/>
            <w:tcBorders>
              <w:top w:val="single" w:sz="6" w:space="0" w:color="000000"/>
              <w:left w:val="single" w:sz="6" w:space="0" w:color="000000"/>
              <w:bottom w:val="single" w:sz="4" w:space="0" w:color="auto"/>
              <w:right w:val="single" w:sz="6" w:space="0" w:color="000000"/>
            </w:tcBorders>
            <w:vAlign w:val="center"/>
          </w:tcPr>
          <w:p w14:paraId="2942DFF8" w14:textId="77777777" w:rsidR="00A34C6F" w:rsidRPr="0027449A"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Nomination for or receipt of 2 or more teaching awards from a committee, college, or professional organization after review of faculty credentials for the award.</w:t>
            </w:r>
          </w:p>
        </w:tc>
        <w:tc>
          <w:tcPr>
            <w:tcW w:w="502" w:type="pct"/>
            <w:tcBorders>
              <w:top w:val="single" w:sz="6" w:space="0" w:color="000000"/>
              <w:left w:val="single" w:sz="6" w:space="0" w:color="000000"/>
              <w:bottom w:val="single" w:sz="4" w:space="0" w:color="auto"/>
              <w:right w:val="single" w:sz="6" w:space="0" w:color="000000"/>
            </w:tcBorders>
          </w:tcPr>
          <w:p w14:paraId="0596F28E" w14:textId="77777777" w:rsidR="00A34C6F" w:rsidRDefault="00A34C6F" w:rsidP="009623AA">
            <w:pPr>
              <w:widowControl w:val="0"/>
              <w:snapToGrid w:val="0"/>
              <w:spacing w:before="60" w:after="58"/>
              <w:rPr>
                <w:rFonts w:ascii="Times New Roman" w:hAnsi="Times New Roman" w:cs="Times New Roman"/>
                <w:sz w:val="14"/>
                <w:szCs w:val="14"/>
              </w:rPr>
            </w:pPr>
          </w:p>
        </w:tc>
        <w:tc>
          <w:tcPr>
            <w:tcW w:w="406" w:type="pct"/>
            <w:tcBorders>
              <w:top w:val="single" w:sz="6" w:space="0" w:color="000000"/>
              <w:left w:val="single" w:sz="6" w:space="0" w:color="000000"/>
              <w:bottom w:val="single" w:sz="4" w:space="0" w:color="auto"/>
              <w:right w:val="double" w:sz="6" w:space="0" w:color="000000"/>
            </w:tcBorders>
            <w:vAlign w:val="center"/>
          </w:tcPr>
          <w:p w14:paraId="0AE3F3AD"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3553BB93" w14:textId="77777777" w:rsidTr="009E447F">
        <w:trPr>
          <w:jc w:val="center"/>
        </w:trPr>
        <w:tc>
          <w:tcPr>
            <w:tcW w:w="4092" w:type="pct"/>
            <w:tcBorders>
              <w:top w:val="single" w:sz="4" w:space="0" w:color="auto"/>
              <w:left w:val="single" w:sz="4" w:space="0" w:color="auto"/>
              <w:bottom w:val="single" w:sz="4" w:space="0" w:color="auto"/>
              <w:right w:val="single" w:sz="4" w:space="0" w:color="auto"/>
            </w:tcBorders>
            <w:vAlign w:val="center"/>
            <w:hideMark/>
          </w:tcPr>
          <w:p w14:paraId="5972DF1D" w14:textId="38B29988" w:rsidR="00A34C6F" w:rsidRPr="0027449A" w:rsidRDefault="00A34C6F" w:rsidP="009623AA">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Implementation of program in K-12 schools (if credit awarded here it cannot count in service)</w:t>
            </w:r>
          </w:p>
        </w:tc>
        <w:tc>
          <w:tcPr>
            <w:tcW w:w="502" w:type="pct"/>
            <w:tcBorders>
              <w:top w:val="single" w:sz="4" w:space="0" w:color="auto"/>
              <w:left w:val="single" w:sz="4" w:space="0" w:color="auto"/>
              <w:bottom w:val="single" w:sz="4" w:space="0" w:color="auto"/>
              <w:right w:val="single" w:sz="4" w:space="0" w:color="auto"/>
            </w:tcBorders>
          </w:tcPr>
          <w:p w14:paraId="26E64C74" w14:textId="70636905" w:rsidR="00A34C6F" w:rsidRPr="00ED1800" w:rsidRDefault="00A34C6F" w:rsidP="009623AA">
            <w:pPr>
              <w:widowControl w:val="0"/>
              <w:snapToGrid w:val="0"/>
              <w:spacing w:before="60" w:after="58"/>
              <w:jc w:val="center"/>
              <w:rPr>
                <w:rFonts w:ascii="Times New Roman" w:hAnsi="Times New Roman" w:cs="Times New Roman"/>
                <w:sz w:val="24"/>
                <w:szCs w:val="24"/>
              </w:rPr>
            </w:pPr>
          </w:p>
        </w:tc>
        <w:tc>
          <w:tcPr>
            <w:tcW w:w="406" w:type="pct"/>
            <w:tcBorders>
              <w:top w:val="single" w:sz="4" w:space="0" w:color="auto"/>
              <w:left w:val="single" w:sz="4" w:space="0" w:color="auto"/>
              <w:bottom w:val="single" w:sz="4" w:space="0" w:color="auto"/>
              <w:right w:val="double" w:sz="6" w:space="0" w:color="000000"/>
            </w:tcBorders>
            <w:vAlign w:val="center"/>
          </w:tcPr>
          <w:p w14:paraId="6C0FCDB6"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56CFBE65" w14:textId="77777777" w:rsidTr="009E447F">
        <w:trPr>
          <w:jc w:val="center"/>
        </w:trPr>
        <w:tc>
          <w:tcPr>
            <w:tcW w:w="4092" w:type="pct"/>
            <w:tcBorders>
              <w:top w:val="single" w:sz="4" w:space="0" w:color="auto"/>
              <w:left w:val="single" w:sz="6" w:space="0" w:color="000000"/>
              <w:bottom w:val="double" w:sz="6" w:space="0" w:color="000000"/>
              <w:right w:val="single" w:sz="6" w:space="0" w:color="000000"/>
            </w:tcBorders>
            <w:vAlign w:val="center"/>
          </w:tcPr>
          <w:p w14:paraId="684FC500" w14:textId="77777777" w:rsidR="00A34C6F" w:rsidRPr="004926C6"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Delivering 3-5 lectures in other classes</w:t>
            </w:r>
            <w:r>
              <w:rPr>
                <w:rFonts w:ascii="Times New Roman" w:hAnsi="Times New Roman" w:cs="Times New Roman"/>
                <w:sz w:val="24"/>
                <w:szCs w:val="24"/>
              </w:rPr>
              <w:t xml:space="preserve"> or laboratory sections</w:t>
            </w:r>
            <w:r w:rsidRPr="004926C6">
              <w:rPr>
                <w:rFonts w:ascii="Times New Roman" w:hAnsi="Times New Roman" w:cs="Times New Roman"/>
                <w:sz w:val="24"/>
                <w:szCs w:val="24"/>
              </w:rPr>
              <w:t>. Proctoring an exam does not count for credit in this area.</w:t>
            </w:r>
          </w:p>
        </w:tc>
        <w:tc>
          <w:tcPr>
            <w:tcW w:w="502" w:type="pct"/>
            <w:tcBorders>
              <w:top w:val="single" w:sz="4" w:space="0" w:color="auto"/>
              <w:left w:val="single" w:sz="6" w:space="0" w:color="000000"/>
              <w:bottom w:val="double" w:sz="6" w:space="0" w:color="000000"/>
              <w:right w:val="single" w:sz="6" w:space="0" w:color="000000"/>
            </w:tcBorders>
          </w:tcPr>
          <w:p w14:paraId="57457F98" w14:textId="77777777" w:rsidR="00A34C6F" w:rsidRDefault="00A34C6F" w:rsidP="009623AA">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203CC7F5"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1B901207" w14:textId="77777777" w:rsidTr="009E447F">
        <w:trPr>
          <w:jc w:val="center"/>
        </w:trPr>
        <w:tc>
          <w:tcPr>
            <w:tcW w:w="4092" w:type="pct"/>
            <w:tcBorders>
              <w:top w:val="single" w:sz="4" w:space="0" w:color="auto"/>
              <w:left w:val="single" w:sz="6" w:space="0" w:color="000000"/>
              <w:bottom w:val="double" w:sz="6" w:space="0" w:color="000000"/>
              <w:right w:val="single" w:sz="6" w:space="0" w:color="000000"/>
            </w:tcBorders>
            <w:vAlign w:val="center"/>
          </w:tcPr>
          <w:p w14:paraId="7AC811F6" w14:textId="77777777" w:rsidR="00A34C6F" w:rsidRPr="004926C6" w:rsidRDefault="00A34C6F" w:rsidP="009623A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926C6">
              <w:rPr>
                <w:rFonts w:ascii="Times New Roman" w:hAnsi="Times New Roman" w:cs="Times New Roman"/>
                <w:sz w:val="24"/>
                <w:szCs w:val="24"/>
              </w:rPr>
              <w:t>elivering 6 or more lectures in other classes</w:t>
            </w:r>
            <w:r>
              <w:rPr>
                <w:rFonts w:ascii="Times New Roman" w:hAnsi="Times New Roman" w:cs="Times New Roman"/>
                <w:sz w:val="24"/>
                <w:szCs w:val="24"/>
              </w:rPr>
              <w:t xml:space="preserve"> or laboratory sections</w:t>
            </w:r>
            <w:r w:rsidRPr="004926C6">
              <w:rPr>
                <w:rFonts w:ascii="Times New Roman" w:hAnsi="Times New Roman" w:cs="Times New Roman"/>
                <w:sz w:val="24"/>
                <w:szCs w:val="24"/>
              </w:rPr>
              <w:t>. Proctoring an exam does not count for credit in this area.</w:t>
            </w:r>
          </w:p>
        </w:tc>
        <w:tc>
          <w:tcPr>
            <w:tcW w:w="502" w:type="pct"/>
            <w:tcBorders>
              <w:top w:val="single" w:sz="4" w:space="0" w:color="auto"/>
              <w:left w:val="single" w:sz="6" w:space="0" w:color="000000"/>
              <w:bottom w:val="double" w:sz="6" w:space="0" w:color="000000"/>
              <w:right w:val="single" w:sz="6" w:space="0" w:color="000000"/>
            </w:tcBorders>
          </w:tcPr>
          <w:p w14:paraId="6866126F" w14:textId="77777777" w:rsidR="00A34C6F" w:rsidRDefault="00A34C6F" w:rsidP="009623AA">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2EDE2722"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17BD8C57" w14:textId="77777777" w:rsidTr="009E447F">
        <w:trPr>
          <w:jc w:val="center"/>
        </w:trPr>
        <w:tc>
          <w:tcPr>
            <w:tcW w:w="4092" w:type="pct"/>
            <w:tcBorders>
              <w:top w:val="single" w:sz="4" w:space="0" w:color="auto"/>
              <w:left w:val="single" w:sz="6" w:space="0" w:color="000000"/>
              <w:bottom w:val="double" w:sz="6" w:space="0" w:color="000000"/>
              <w:right w:val="single" w:sz="6" w:space="0" w:color="000000"/>
            </w:tcBorders>
            <w:vAlign w:val="center"/>
          </w:tcPr>
          <w:p w14:paraId="011065BF" w14:textId="5571BDF1" w:rsidR="00A34C6F" w:rsidRPr="004B4BB9" w:rsidRDefault="00A34C6F" w:rsidP="009623AA">
            <w:pPr>
              <w:spacing w:after="0" w:line="240" w:lineRule="auto"/>
              <w:rPr>
                <w:rFonts w:ascii="Times New Roman" w:hAnsi="Times New Roman" w:cs="Times New Roman"/>
                <w:sz w:val="24"/>
                <w:szCs w:val="24"/>
              </w:rPr>
            </w:pPr>
            <w:r>
              <w:rPr>
                <w:rFonts w:ascii="Times New Roman" w:hAnsi="Times New Roman" w:cs="Times New Roman"/>
                <w:sz w:val="24"/>
                <w:szCs w:val="24"/>
              </w:rPr>
              <w:t>Teaching l</w:t>
            </w:r>
            <w:r w:rsidRPr="004B4BB9">
              <w:rPr>
                <w:rFonts w:ascii="Times New Roman" w:hAnsi="Times New Roman" w:cs="Times New Roman"/>
                <w:sz w:val="24"/>
                <w:szCs w:val="24"/>
              </w:rPr>
              <w:t xml:space="preserve">arge </w:t>
            </w:r>
            <w:r w:rsidR="003D1A54">
              <w:rPr>
                <w:rFonts w:ascii="Times New Roman" w:hAnsi="Times New Roman" w:cs="Times New Roman"/>
                <w:sz w:val="24"/>
                <w:szCs w:val="24"/>
              </w:rPr>
              <w:t xml:space="preserve">(36+ students) </w:t>
            </w:r>
            <w:r w:rsidRPr="004B4BB9">
              <w:rPr>
                <w:rFonts w:ascii="Times New Roman" w:hAnsi="Times New Roman" w:cs="Times New Roman"/>
                <w:sz w:val="24"/>
                <w:szCs w:val="24"/>
              </w:rPr>
              <w:t xml:space="preserve">core or introductory courses (1-3 = 1 credit, </w:t>
            </w:r>
            <w:r w:rsidR="003D1A54">
              <w:rPr>
                <w:rFonts w:ascii="Times New Roman" w:hAnsi="Times New Roman" w:cs="Times New Roman"/>
                <w:sz w:val="24"/>
                <w:szCs w:val="24"/>
              </w:rPr>
              <w:t>4+ = 2 credits</w:t>
            </w:r>
            <w:r w:rsidRPr="004B4BB9">
              <w:rPr>
                <w:rFonts w:ascii="Times New Roman" w:hAnsi="Times New Roman" w:cs="Times New Roman"/>
                <w:sz w:val="24"/>
                <w:szCs w:val="24"/>
              </w:rPr>
              <w:t>)</w:t>
            </w:r>
            <w:r>
              <w:rPr>
                <w:rFonts w:ascii="Times New Roman" w:hAnsi="Times New Roman" w:cs="Times New Roman"/>
                <w:sz w:val="24"/>
                <w:szCs w:val="24"/>
              </w:rPr>
              <w:t>. Each semester of teaching a course counts.</w:t>
            </w:r>
          </w:p>
        </w:tc>
        <w:tc>
          <w:tcPr>
            <w:tcW w:w="502" w:type="pct"/>
            <w:tcBorders>
              <w:top w:val="single" w:sz="4" w:space="0" w:color="auto"/>
              <w:left w:val="single" w:sz="6" w:space="0" w:color="000000"/>
              <w:bottom w:val="double" w:sz="6" w:space="0" w:color="000000"/>
              <w:right w:val="single" w:sz="6" w:space="0" w:color="000000"/>
            </w:tcBorders>
          </w:tcPr>
          <w:p w14:paraId="6D1C03A3" w14:textId="77777777" w:rsidR="00A34C6F" w:rsidRDefault="00A34C6F" w:rsidP="009623AA">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66C46758"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46A81E8F" w14:textId="77777777" w:rsidTr="009E447F">
        <w:trPr>
          <w:jc w:val="center"/>
        </w:trPr>
        <w:tc>
          <w:tcPr>
            <w:tcW w:w="4092" w:type="pct"/>
            <w:tcBorders>
              <w:top w:val="single" w:sz="4" w:space="0" w:color="auto"/>
              <w:left w:val="single" w:sz="6" w:space="0" w:color="000000"/>
              <w:bottom w:val="double" w:sz="6" w:space="0" w:color="000000"/>
              <w:right w:val="single" w:sz="6" w:space="0" w:color="000000"/>
            </w:tcBorders>
            <w:vAlign w:val="center"/>
          </w:tcPr>
          <w:p w14:paraId="5DBD9243" w14:textId="0C04D28A" w:rsidR="00A34C6F" w:rsidRDefault="00A34C6F" w:rsidP="009623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Coordinator of </w:t>
            </w:r>
            <w:r w:rsidR="002445DB">
              <w:rPr>
                <w:rFonts w:ascii="Times New Roman" w:hAnsi="Times New Roman" w:cs="Times New Roman"/>
                <w:sz w:val="24"/>
                <w:szCs w:val="24"/>
              </w:rPr>
              <w:t xml:space="preserve">multi-section </w:t>
            </w:r>
            <w:r>
              <w:rPr>
                <w:rFonts w:ascii="Times New Roman" w:hAnsi="Times New Roman" w:cs="Times New Roman"/>
                <w:sz w:val="24"/>
                <w:szCs w:val="24"/>
              </w:rPr>
              <w:t xml:space="preserve">core or introductory courses </w:t>
            </w:r>
            <w:r w:rsidR="003D1A54">
              <w:rPr>
                <w:rFonts w:ascii="Times New Roman" w:hAnsi="Times New Roman" w:cs="Times New Roman"/>
                <w:sz w:val="24"/>
                <w:szCs w:val="24"/>
              </w:rPr>
              <w:t xml:space="preserve">or laboratory courses when working with other faculty </w:t>
            </w:r>
            <w:r>
              <w:rPr>
                <w:rFonts w:ascii="Times New Roman" w:hAnsi="Times New Roman" w:cs="Times New Roman"/>
                <w:sz w:val="24"/>
                <w:szCs w:val="24"/>
              </w:rPr>
              <w:t xml:space="preserve">(1-3 = one credit, </w:t>
            </w:r>
            <w:r w:rsidR="003D1A54">
              <w:rPr>
                <w:rFonts w:ascii="Times New Roman" w:hAnsi="Times New Roman" w:cs="Times New Roman"/>
                <w:sz w:val="24"/>
                <w:szCs w:val="24"/>
              </w:rPr>
              <w:t>4+ = 2 credits</w:t>
            </w:r>
            <w:r>
              <w:rPr>
                <w:rFonts w:ascii="Times New Roman" w:hAnsi="Times New Roman" w:cs="Times New Roman"/>
                <w:sz w:val="24"/>
                <w:szCs w:val="24"/>
              </w:rPr>
              <w:t>). Each semester of coordinating a course</w:t>
            </w:r>
            <w:r w:rsidR="003D1A54">
              <w:rPr>
                <w:rFonts w:ascii="Times New Roman" w:hAnsi="Times New Roman" w:cs="Times New Roman"/>
                <w:sz w:val="24"/>
                <w:szCs w:val="24"/>
              </w:rPr>
              <w:t>/lab</w:t>
            </w:r>
            <w:r>
              <w:rPr>
                <w:rFonts w:ascii="Times New Roman" w:hAnsi="Times New Roman" w:cs="Times New Roman"/>
                <w:sz w:val="24"/>
                <w:szCs w:val="24"/>
              </w:rPr>
              <w:t xml:space="preserve"> </w:t>
            </w:r>
            <w:proofErr w:type="gramStart"/>
            <w:r>
              <w:rPr>
                <w:rFonts w:ascii="Times New Roman" w:hAnsi="Times New Roman" w:cs="Times New Roman"/>
                <w:sz w:val="24"/>
                <w:szCs w:val="24"/>
              </w:rPr>
              <w:t>counts</w:t>
            </w:r>
            <w:proofErr w:type="gramEnd"/>
            <w:r>
              <w:rPr>
                <w:rFonts w:ascii="Times New Roman" w:hAnsi="Times New Roman" w:cs="Times New Roman"/>
                <w:sz w:val="24"/>
                <w:szCs w:val="24"/>
              </w:rPr>
              <w:t>.</w:t>
            </w:r>
          </w:p>
        </w:tc>
        <w:tc>
          <w:tcPr>
            <w:tcW w:w="502" w:type="pct"/>
            <w:tcBorders>
              <w:top w:val="single" w:sz="4" w:space="0" w:color="auto"/>
              <w:left w:val="single" w:sz="6" w:space="0" w:color="000000"/>
              <w:bottom w:val="double" w:sz="6" w:space="0" w:color="000000"/>
              <w:right w:val="single" w:sz="6" w:space="0" w:color="000000"/>
            </w:tcBorders>
          </w:tcPr>
          <w:p w14:paraId="4CA0F812" w14:textId="77777777" w:rsidR="00A34C6F" w:rsidRDefault="00A34C6F" w:rsidP="009623AA">
            <w:pPr>
              <w:widowControl w:val="0"/>
              <w:snapToGrid w:val="0"/>
              <w:spacing w:before="60" w:after="58"/>
              <w:jc w:val="center"/>
              <w:rPr>
                <w:rFonts w:ascii="Times New Roman" w:hAnsi="Times New Roman" w:cs="Times New Roman"/>
                <w:sz w:val="14"/>
                <w:szCs w:val="14"/>
              </w:rPr>
            </w:pPr>
          </w:p>
        </w:tc>
        <w:tc>
          <w:tcPr>
            <w:tcW w:w="406" w:type="pct"/>
            <w:tcBorders>
              <w:top w:val="single" w:sz="4" w:space="0" w:color="auto"/>
              <w:left w:val="single" w:sz="6" w:space="0" w:color="000000"/>
              <w:bottom w:val="double" w:sz="6" w:space="0" w:color="000000"/>
              <w:right w:val="double" w:sz="6" w:space="0" w:color="000000"/>
            </w:tcBorders>
            <w:vAlign w:val="center"/>
          </w:tcPr>
          <w:p w14:paraId="56599B50"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r w:rsidR="00A34C6F" w14:paraId="0643193C" w14:textId="77777777" w:rsidTr="009E447F">
        <w:trPr>
          <w:jc w:val="center"/>
        </w:trPr>
        <w:tc>
          <w:tcPr>
            <w:tcW w:w="4092" w:type="pct"/>
            <w:tcBorders>
              <w:top w:val="single" w:sz="4" w:space="0" w:color="auto"/>
              <w:left w:val="single" w:sz="6" w:space="0" w:color="000000"/>
              <w:bottom w:val="double" w:sz="6" w:space="0" w:color="000000"/>
              <w:right w:val="single" w:sz="6" w:space="0" w:color="000000"/>
            </w:tcBorders>
            <w:vAlign w:val="center"/>
          </w:tcPr>
          <w:p w14:paraId="360921C5" w14:textId="77777777" w:rsidR="00A34C6F" w:rsidRPr="00406131" w:rsidRDefault="00A34C6F" w:rsidP="009623AA">
            <w:pPr>
              <w:spacing w:after="0" w:line="240" w:lineRule="auto"/>
              <w:rPr>
                <w:rFonts w:ascii="Times New Roman" w:hAnsi="Times New Roman" w:cs="Times New Roman"/>
                <w:sz w:val="24"/>
                <w:szCs w:val="24"/>
              </w:rPr>
            </w:pPr>
            <w:r w:rsidRPr="004926C6">
              <w:rPr>
                <w:rFonts w:ascii="Times New Roman" w:hAnsi="Times New Roman" w:cs="Times New Roman"/>
                <w:sz w:val="24"/>
                <w:szCs w:val="24"/>
              </w:rPr>
              <w:t xml:space="preserve">Other teaching activities. </w:t>
            </w:r>
            <w:proofErr w:type="gramStart"/>
            <w:r w:rsidRPr="004926C6">
              <w:rPr>
                <w:rFonts w:ascii="Times New Roman" w:hAnsi="Times New Roman" w:cs="Times New Roman"/>
                <w:sz w:val="24"/>
                <w:szCs w:val="24"/>
              </w:rPr>
              <w:t>In order for</w:t>
            </w:r>
            <w:proofErr w:type="gramEnd"/>
            <w:r w:rsidRPr="004926C6">
              <w:rPr>
                <w:rFonts w:ascii="Times New Roman" w:hAnsi="Times New Roman" w:cs="Times New Roman"/>
                <w:sz w:val="24"/>
                <w:szCs w:val="24"/>
              </w:rPr>
              <w:t xml:space="preserve"> an activity to count in this category, it must be explained and justified by the candidate and approved by the Department/School review committee (which will provide approval of the specified activities in writing). The faculty member should be aware and cautious that activities are not guaranteed to be approved or count in the category. </w:t>
            </w:r>
          </w:p>
        </w:tc>
        <w:tc>
          <w:tcPr>
            <w:tcW w:w="502" w:type="pct"/>
            <w:tcBorders>
              <w:top w:val="single" w:sz="4" w:space="0" w:color="auto"/>
              <w:left w:val="single" w:sz="6" w:space="0" w:color="000000"/>
              <w:bottom w:val="double" w:sz="6" w:space="0" w:color="000000"/>
              <w:right w:val="single" w:sz="6" w:space="0" w:color="000000"/>
            </w:tcBorders>
          </w:tcPr>
          <w:p w14:paraId="17615930" w14:textId="77777777" w:rsidR="00A34C6F" w:rsidRDefault="00A34C6F" w:rsidP="009623AA">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the activity</w:t>
            </w:r>
          </w:p>
        </w:tc>
        <w:tc>
          <w:tcPr>
            <w:tcW w:w="406" w:type="pct"/>
            <w:tcBorders>
              <w:top w:val="single" w:sz="4" w:space="0" w:color="auto"/>
              <w:left w:val="single" w:sz="6" w:space="0" w:color="000000"/>
              <w:bottom w:val="double" w:sz="6" w:space="0" w:color="000000"/>
              <w:right w:val="double" w:sz="6" w:space="0" w:color="000000"/>
            </w:tcBorders>
            <w:vAlign w:val="center"/>
          </w:tcPr>
          <w:p w14:paraId="0CA73904" w14:textId="77777777" w:rsidR="00A34C6F" w:rsidRDefault="00A34C6F" w:rsidP="009623AA">
            <w:pPr>
              <w:widowControl w:val="0"/>
              <w:snapToGrid w:val="0"/>
              <w:spacing w:before="60" w:after="58"/>
              <w:jc w:val="center"/>
              <w:rPr>
                <w:rFonts w:ascii="Times New Roman" w:hAnsi="Times New Roman" w:cs="Times New Roman"/>
                <w:sz w:val="14"/>
                <w:szCs w:val="14"/>
              </w:rPr>
            </w:pPr>
          </w:p>
        </w:tc>
      </w:tr>
    </w:tbl>
    <w:p w14:paraId="7A2CDD32" w14:textId="77777777" w:rsidR="00FD6A33" w:rsidRDefault="00FD6A33"/>
    <w:p w14:paraId="7155B70C" w14:textId="77777777" w:rsidR="00C61C90" w:rsidRDefault="00C61C90">
      <w:r>
        <w:br w:type="page"/>
      </w:r>
    </w:p>
    <w:tbl>
      <w:tblPr>
        <w:tblW w:w="4952" w:type="pct"/>
        <w:jc w:val="center"/>
        <w:tblCellMar>
          <w:left w:w="120" w:type="dxa"/>
          <w:right w:w="120" w:type="dxa"/>
        </w:tblCellMar>
        <w:tblLook w:val="04A0" w:firstRow="1" w:lastRow="0" w:firstColumn="1" w:lastColumn="0" w:noHBand="0" w:noVBand="1"/>
      </w:tblPr>
      <w:tblGrid>
        <w:gridCol w:w="8669"/>
        <w:gridCol w:w="1122"/>
        <w:gridCol w:w="875"/>
      </w:tblGrid>
      <w:tr w:rsidR="00A34C6F" w14:paraId="2315019D"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23B32FB7" w14:textId="4D96C462" w:rsidR="00A34C6F" w:rsidRPr="00A34C6F" w:rsidRDefault="00A34C6F" w:rsidP="00A34C6F">
            <w:pPr>
              <w:spacing w:before="60" w:after="58" w:line="240" w:lineRule="auto"/>
              <w:rPr>
                <w:rFonts w:ascii="Times New Roman" w:hAnsi="Times New Roman" w:cs="Times New Roman"/>
                <w:b/>
                <w:sz w:val="28"/>
                <w:szCs w:val="28"/>
              </w:rPr>
            </w:pPr>
            <w:r w:rsidRPr="00A34C6F">
              <w:rPr>
                <w:rFonts w:ascii="Times New Roman" w:hAnsi="Times New Roman" w:cs="Times New Roman"/>
                <w:b/>
                <w:sz w:val="28"/>
                <w:szCs w:val="28"/>
              </w:rPr>
              <w:lastRenderedPageBreak/>
              <w:t xml:space="preserve">Evidentiary Category: Outstanding service to the </w:t>
            </w:r>
            <w:r w:rsidR="008C7F92" w:rsidRPr="00A34C6F">
              <w:rPr>
                <w:rFonts w:ascii="Times New Roman" w:hAnsi="Times New Roman" w:cs="Times New Roman"/>
                <w:b/>
                <w:sz w:val="28"/>
                <w:szCs w:val="28"/>
              </w:rPr>
              <w:t>institution</w:t>
            </w:r>
          </w:p>
        </w:tc>
        <w:tc>
          <w:tcPr>
            <w:tcW w:w="526" w:type="pct"/>
            <w:tcBorders>
              <w:top w:val="single" w:sz="4" w:space="0" w:color="auto"/>
              <w:left w:val="single" w:sz="6" w:space="0" w:color="000000"/>
              <w:bottom w:val="double" w:sz="6" w:space="0" w:color="000000"/>
              <w:right w:val="single" w:sz="6" w:space="0" w:color="000000"/>
            </w:tcBorders>
          </w:tcPr>
          <w:p w14:paraId="2C3A4C0F" w14:textId="43F3F04E" w:rsidR="00A34C6F" w:rsidRDefault="00A34C6F"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Student success?</w:t>
            </w:r>
          </w:p>
        </w:tc>
        <w:tc>
          <w:tcPr>
            <w:tcW w:w="410" w:type="pct"/>
            <w:tcBorders>
              <w:top w:val="single" w:sz="4" w:space="0" w:color="auto"/>
              <w:left w:val="single" w:sz="6" w:space="0" w:color="000000"/>
              <w:bottom w:val="double" w:sz="6" w:space="0" w:color="000000"/>
              <w:right w:val="double" w:sz="6" w:space="0" w:color="000000"/>
            </w:tcBorders>
            <w:vAlign w:val="center"/>
          </w:tcPr>
          <w:p w14:paraId="5384A75A" w14:textId="0056BF33" w:rsidR="00A34C6F" w:rsidRDefault="00A34C6F"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Credits</w:t>
            </w:r>
          </w:p>
        </w:tc>
      </w:tr>
      <w:tr w:rsidR="00C61C90" w14:paraId="4761DD30"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486199F4" w14:textId="77777777" w:rsidR="00A34C6F" w:rsidRPr="0027449A" w:rsidRDefault="00A34C6F" w:rsidP="00A34C6F">
            <w:pPr>
              <w:spacing w:before="60" w:after="58" w:line="120" w:lineRule="exact"/>
              <w:rPr>
                <w:rFonts w:ascii="Times New Roman" w:hAnsi="Times New Roman" w:cs="Times New Roman"/>
                <w:b/>
                <w:sz w:val="24"/>
                <w:szCs w:val="24"/>
              </w:rPr>
            </w:pPr>
            <w:r w:rsidRPr="0027449A">
              <w:rPr>
                <w:rFonts w:ascii="Times New Roman" w:hAnsi="Times New Roman" w:cs="Times New Roman"/>
                <w:b/>
                <w:sz w:val="24"/>
                <w:szCs w:val="24"/>
              </w:rPr>
              <w:t>Committee Service (required)</w:t>
            </w:r>
          </w:p>
          <w:p w14:paraId="635C09E5" w14:textId="5D1CCAEA"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Serve on </w:t>
            </w:r>
            <w:r w:rsidR="003D1A54">
              <w:rPr>
                <w:rFonts w:ascii="Times New Roman" w:hAnsi="Times New Roman" w:cs="Times New Roman"/>
                <w:sz w:val="24"/>
                <w:szCs w:val="24"/>
              </w:rPr>
              <w:t>5-10</w:t>
            </w:r>
            <w:r w:rsidRPr="004B4BB9">
              <w:rPr>
                <w:rFonts w:ascii="Times New Roman" w:hAnsi="Times New Roman" w:cs="Times New Roman"/>
                <w:sz w:val="24"/>
                <w:szCs w:val="24"/>
              </w:rPr>
              <w:t xml:space="preserve"> committees (any level). Reasonable evidence of service on the committee must be provided</w:t>
            </w:r>
            <w:r w:rsidRPr="004B4BB9">
              <w:rPr>
                <w:rFonts w:ascii="Times New Roman" w:hAnsi="Times New Roman" w:cs="Times New Roman"/>
                <w:color w:val="000000" w:themeColor="text1"/>
                <w:sz w:val="24"/>
                <w:szCs w:val="24"/>
              </w:rPr>
              <w:t xml:space="preserve">. Each </w:t>
            </w:r>
            <w:proofErr w:type="gramStart"/>
            <w:r w:rsidRPr="004B4BB9">
              <w:rPr>
                <w:rFonts w:ascii="Times New Roman" w:hAnsi="Times New Roman" w:cs="Times New Roman"/>
                <w:color w:val="000000" w:themeColor="text1"/>
                <w:sz w:val="24"/>
                <w:szCs w:val="24"/>
              </w:rPr>
              <w:t>year on</w:t>
            </w:r>
            <w:proofErr w:type="gramEnd"/>
            <w:r w:rsidRPr="004B4BB9">
              <w:rPr>
                <w:rFonts w:ascii="Times New Roman" w:hAnsi="Times New Roman" w:cs="Times New Roman"/>
                <w:color w:val="000000" w:themeColor="text1"/>
                <w:sz w:val="24"/>
                <w:szCs w:val="24"/>
              </w:rPr>
              <w:t xml:space="preserve"> a committee counts as a separate committee. Serving as Chair of a committee counts as two committees. </w:t>
            </w:r>
          </w:p>
        </w:tc>
        <w:tc>
          <w:tcPr>
            <w:tcW w:w="526" w:type="pct"/>
            <w:tcBorders>
              <w:top w:val="single" w:sz="4" w:space="0" w:color="auto"/>
              <w:left w:val="single" w:sz="6" w:space="0" w:color="000000"/>
              <w:bottom w:val="double" w:sz="6" w:space="0" w:color="000000"/>
              <w:right w:val="single" w:sz="6" w:space="0" w:color="000000"/>
            </w:tcBorders>
          </w:tcPr>
          <w:p w14:paraId="5CF47161"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4" w:space="0" w:color="auto"/>
              <w:left w:val="single" w:sz="6" w:space="0" w:color="000000"/>
              <w:bottom w:val="double" w:sz="6" w:space="0" w:color="000000"/>
              <w:right w:val="double" w:sz="6" w:space="0" w:color="000000"/>
            </w:tcBorders>
            <w:vAlign w:val="center"/>
            <w:hideMark/>
          </w:tcPr>
          <w:p w14:paraId="28AE7241" w14:textId="7DF0E82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1655FBCF"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106F4F69" w14:textId="65612659"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Serve on </w:t>
            </w:r>
            <w:r w:rsidR="003D1A54">
              <w:rPr>
                <w:rFonts w:ascii="Times New Roman" w:hAnsi="Times New Roman" w:cs="Times New Roman"/>
                <w:sz w:val="24"/>
                <w:szCs w:val="24"/>
              </w:rPr>
              <w:t xml:space="preserve">11 </w:t>
            </w:r>
            <w:r w:rsidRPr="004B4BB9">
              <w:rPr>
                <w:rFonts w:ascii="Times New Roman" w:hAnsi="Times New Roman" w:cs="Times New Roman"/>
                <w:sz w:val="24"/>
                <w:szCs w:val="24"/>
              </w:rPr>
              <w:t xml:space="preserve">or more committees (any level). Reasonable evidence of service on the committee must be provided. Each </w:t>
            </w:r>
            <w:proofErr w:type="gramStart"/>
            <w:r w:rsidRPr="004B4BB9">
              <w:rPr>
                <w:rFonts w:ascii="Times New Roman" w:hAnsi="Times New Roman" w:cs="Times New Roman"/>
                <w:sz w:val="24"/>
                <w:szCs w:val="24"/>
              </w:rPr>
              <w:t>year on</w:t>
            </w:r>
            <w:proofErr w:type="gramEnd"/>
            <w:r w:rsidRPr="004B4BB9">
              <w:rPr>
                <w:rFonts w:ascii="Times New Roman" w:hAnsi="Times New Roman" w:cs="Times New Roman"/>
                <w:sz w:val="24"/>
                <w:szCs w:val="24"/>
              </w:rPr>
              <w:t xml:space="preserve"> a committee counts as a separate committee. </w:t>
            </w:r>
            <w:r w:rsidRPr="004B4BB9">
              <w:rPr>
                <w:rFonts w:ascii="Times New Roman" w:hAnsi="Times New Roman" w:cs="Times New Roman"/>
                <w:color w:val="000000" w:themeColor="text1"/>
                <w:sz w:val="24"/>
                <w:szCs w:val="24"/>
              </w:rPr>
              <w:t xml:space="preserve">Serving as Chair of a committee counts as two committees. </w:t>
            </w:r>
          </w:p>
        </w:tc>
        <w:tc>
          <w:tcPr>
            <w:tcW w:w="526" w:type="pct"/>
            <w:tcBorders>
              <w:top w:val="single" w:sz="4" w:space="0" w:color="auto"/>
              <w:left w:val="single" w:sz="6" w:space="0" w:color="000000"/>
              <w:bottom w:val="double" w:sz="6" w:space="0" w:color="000000"/>
              <w:right w:val="single" w:sz="6" w:space="0" w:color="000000"/>
            </w:tcBorders>
          </w:tcPr>
          <w:p w14:paraId="194621E0"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4" w:space="0" w:color="auto"/>
              <w:left w:val="single" w:sz="6" w:space="0" w:color="000000"/>
              <w:bottom w:val="double" w:sz="6" w:space="0" w:color="000000"/>
              <w:right w:val="double" w:sz="6" w:space="0" w:color="000000"/>
            </w:tcBorders>
            <w:vAlign w:val="center"/>
          </w:tcPr>
          <w:p w14:paraId="328E40BA"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019BF81A"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7BA9FEAD"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Serve as a mentor to 1 full- or part-time faculty member. Evidence of service should be a letter from the mentee.</w:t>
            </w:r>
          </w:p>
        </w:tc>
        <w:tc>
          <w:tcPr>
            <w:tcW w:w="526" w:type="pct"/>
            <w:tcBorders>
              <w:top w:val="single" w:sz="6" w:space="0" w:color="000000"/>
              <w:left w:val="single" w:sz="6" w:space="0" w:color="000000"/>
              <w:bottom w:val="single" w:sz="6" w:space="0" w:color="000000"/>
              <w:right w:val="single" w:sz="6" w:space="0" w:color="000000"/>
            </w:tcBorders>
          </w:tcPr>
          <w:p w14:paraId="439C21D1" w14:textId="77777777" w:rsidR="00A34C6F" w:rsidRDefault="00A34C6F" w:rsidP="00A34C6F">
            <w:pPr>
              <w:spacing w:before="60" w:line="120" w:lineRule="exact"/>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57CA2937" w14:textId="1E07234B" w:rsidR="00A34C6F" w:rsidRDefault="00A34C6F" w:rsidP="00A34C6F">
            <w:pPr>
              <w:spacing w:before="60" w:line="120" w:lineRule="exact"/>
              <w:jc w:val="center"/>
              <w:rPr>
                <w:rFonts w:ascii="Times New Roman" w:hAnsi="Times New Roman" w:cs="Times New Roman"/>
                <w:sz w:val="14"/>
                <w:szCs w:val="14"/>
              </w:rPr>
            </w:pPr>
          </w:p>
        </w:tc>
      </w:tr>
      <w:tr w:rsidR="00C61C90" w14:paraId="46C9001C"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5789BE1B" w14:textId="77777777" w:rsidR="00A34C6F" w:rsidRPr="0027449A"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Serve as a mentor to 2 or more full- or part-time faculty members. Evidence of service should be a letter from the mentee.</w:t>
            </w:r>
          </w:p>
        </w:tc>
        <w:tc>
          <w:tcPr>
            <w:tcW w:w="526" w:type="pct"/>
            <w:tcBorders>
              <w:top w:val="single" w:sz="6" w:space="0" w:color="000000"/>
              <w:left w:val="single" w:sz="6" w:space="0" w:color="000000"/>
              <w:bottom w:val="single" w:sz="6" w:space="0" w:color="000000"/>
              <w:right w:val="single" w:sz="6" w:space="0" w:color="000000"/>
            </w:tcBorders>
          </w:tcPr>
          <w:p w14:paraId="5A4F08A5" w14:textId="77777777" w:rsidR="00A34C6F" w:rsidRDefault="00A34C6F" w:rsidP="00A34C6F">
            <w:pPr>
              <w:spacing w:before="60" w:line="120" w:lineRule="exact"/>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250B8A65" w14:textId="77777777" w:rsidR="00A34C6F" w:rsidRDefault="00A34C6F" w:rsidP="00A34C6F">
            <w:pPr>
              <w:spacing w:before="60" w:line="120" w:lineRule="exact"/>
              <w:jc w:val="center"/>
              <w:rPr>
                <w:rFonts w:ascii="Times New Roman" w:hAnsi="Times New Roman" w:cs="Times New Roman"/>
                <w:sz w:val="14"/>
                <w:szCs w:val="14"/>
              </w:rPr>
            </w:pPr>
          </w:p>
        </w:tc>
      </w:tr>
      <w:tr w:rsidR="00C61C90" w14:paraId="27B96412"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28160D96" w14:textId="77777777" w:rsidR="00A34C6F" w:rsidRPr="004B4BB9"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Advising or </w:t>
            </w:r>
            <w:proofErr w:type="gramStart"/>
            <w:r w:rsidRPr="004B4BB9">
              <w:rPr>
                <w:rFonts w:ascii="Times New Roman" w:hAnsi="Times New Roman" w:cs="Times New Roman"/>
                <w:sz w:val="24"/>
                <w:szCs w:val="24"/>
              </w:rPr>
              <w:t>mentoring of</w:t>
            </w:r>
            <w:proofErr w:type="gramEnd"/>
            <w:r w:rsidRPr="004B4BB9">
              <w:rPr>
                <w:rFonts w:ascii="Times New Roman" w:hAnsi="Times New Roman" w:cs="Times New Roman"/>
                <w:sz w:val="24"/>
                <w:szCs w:val="24"/>
              </w:rPr>
              <w:t xml:space="preserve"> students for professional or academic purposes. Supervision of Honor Student projects and coordination of the off-campus internship course is included in this area. This area does not include mentoring of internship or research students. </w:t>
            </w:r>
          </w:p>
        </w:tc>
        <w:tc>
          <w:tcPr>
            <w:tcW w:w="526" w:type="pct"/>
            <w:tcBorders>
              <w:top w:val="single" w:sz="6" w:space="0" w:color="000000"/>
              <w:left w:val="single" w:sz="6" w:space="0" w:color="000000"/>
              <w:bottom w:val="single" w:sz="6" w:space="0" w:color="000000"/>
              <w:right w:val="single" w:sz="6" w:space="0" w:color="000000"/>
            </w:tcBorders>
          </w:tcPr>
          <w:p w14:paraId="7113FE0B" w14:textId="77777777" w:rsidR="00A34C6F" w:rsidRDefault="00A34C6F"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2705E1EF" w14:textId="12E1C94B"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237EF4C7"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0E40BCA4" w14:textId="3C7486B4" w:rsidR="00A34C6F" w:rsidRPr="004B4BB9"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Writing letters of recommendation for students</w:t>
            </w:r>
            <w:r w:rsidR="007F55AE">
              <w:rPr>
                <w:rFonts w:ascii="Times New Roman" w:hAnsi="Times New Roman" w:cs="Times New Roman"/>
                <w:sz w:val="24"/>
                <w:szCs w:val="24"/>
              </w:rPr>
              <w:t xml:space="preserve">. </w:t>
            </w:r>
            <w:r w:rsidR="003D1A54">
              <w:rPr>
                <w:rFonts w:ascii="Times New Roman" w:hAnsi="Times New Roman" w:cs="Times New Roman"/>
                <w:sz w:val="24"/>
                <w:szCs w:val="24"/>
              </w:rPr>
              <w:t xml:space="preserve">5-9 = 1 credit. 10+ = 2 credits. </w:t>
            </w:r>
            <w:r w:rsidR="002765F1" w:rsidRPr="002765F1">
              <w:rPr>
                <w:rFonts w:ascii="Times New Roman" w:hAnsi="Times New Roman" w:cs="Times New Roman"/>
                <w:bCs/>
                <w:sz w:val="24"/>
                <w:szCs w:val="24"/>
              </w:rPr>
              <w:t xml:space="preserve">Committee may grant additional credits for </w:t>
            </w:r>
            <w:r w:rsidR="002765F1">
              <w:rPr>
                <w:rFonts w:ascii="Times New Roman" w:hAnsi="Times New Roman" w:cs="Times New Roman"/>
                <w:bCs/>
                <w:sz w:val="24"/>
                <w:szCs w:val="24"/>
              </w:rPr>
              <w:t xml:space="preserve">additional letters </w:t>
            </w:r>
            <w:r w:rsidR="002765F1" w:rsidRPr="002765F1">
              <w:rPr>
                <w:rFonts w:ascii="Times New Roman" w:hAnsi="Times New Roman" w:cs="Times New Roman"/>
                <w:bCs/>
                <w:sz w:val="24"/>
                <w:szCs w:val="24"/>
              </w:rPr>
              <w:t>that significantly exceed required number</w:t>
            </w:r>
            <w:r w:rsidR="002765F1">
              <w:rPr>
                <w:rFonts w:ascii="Times New Roman" w:hAnsi="Times New Roman" w:cs="Times New Roman"/>
                <w:bCs/>
                <w:sz w:val="24"/>
                <w:szCs w:val="24"/>
              </w:rPr>
              <w:t>s</w:t>
            </w:r>
            <w:r w:rsidR="002765F1" w:rsidRPr="002765F1">
              <w:rPr>
                <w:rFonts w:ascii="Times New Roman" w:hAnsi="Times New Roman" w:cs="Times New Roman"/>
                <w:bCs/>
                <w:sz w:val="24"/>
                <w:szCs w:val="24"/>
              </w:rPr>
              <w:t>.</w:t>
            </w:r>
          </w:p>
        </w:tc>
        <w:tc>
          <w:tcPr>
            <w:tcW w:w="526" w:type="pct"/>
            <w:tcBorders>
              <w:top w:val="single" w:sz="6" w:space="0" w:color="000000"/>
              <w:left w:val="single" w:sz="6" w:space="0" w:color="000000"/>
              <w:bottom w:val="single" w:sz="6" w:space="0" w:color="000000"/>
              <w:right w:val="single" w:sz="6" w:space="0" w:color="000000"/>
            </w:tcBorders>
          </w:tcPr>
          <w:p w14:paraId="64919899" w14:textId="77777777" w:rsidR="00A34C6F" w:rsidRDefault="00A34C6F"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40980830" w14:textId="7AF3FBF0"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67CB500A"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588139E1" w14:textId="77777777" w:rsidR="00A34C6F" w:rsidRPr="000E3F47" w:rsidRDefault="00A34C6F" w:rsidP="00A34C6F">
            <w:pPr>
              <w:widowControl w:val="0"/>
              <w:snapToGrid w:val="0"/>
              <w:spacing w:before="60" w:after="58"/>
              <w:rPr>
                <w:rFonts w:ascii="Times New Roman" w:hAnsi="Times New Roman" w:cs="Times New Roman"/>
                <w:sz w:val="24"/>
                <w:szCs w:val="24"/>
              </w:rPr>
            </w:pPr>
            <w:r w:rsidRPr="000E3F47">
              <w:rPr>
                <w:rFonts w:ascii="Times New Roman" w:hAnsi="Times New Roman" w:cs="Times New Roman"/>
                <w:sz w:val="24"/>
                <w:szCs w:val="24"/>
              </w:rPr>
              <w:t>Development of advisement or mentorship materials that are distributed to advisors and/or departments</w:t>
            </w:r>
          </w:p>
        </w:tc>
        <w:tc>
          <w:tcPr>
            <w:tcW w:w="526" w:type="pct"/>
            <w:tcBorders>
              <w:top w:val="single" w:sz="6" w:space="0" w:color="000000"/>
              <w:left w:val="single" w:sz="6" w:space="0" w:color="000000"/>
              <w:bottom w:val="single" w:sz="6" w:space="0" w:color="000000"/>
              <w:right w:val="single" w:sz="6" w:space="0" w:color="000000"/>
            </w:tcBorders>
          </w:tcPr>
          <w:p w14:paraId="7096406E" w14:textId="77777777" w:rsidR="00A34C6F" w:rsidRPr="0086639F" w:rsidRDefault="00A34C6F" w:rsidP="00A34C6F">
            <w:pPr>
              <w:widowControl w:val="0"/>
              <w:snapToGrid w:val="0"/>
              <w:spacing w:before="60" w:after="58"/>
              <w:jc w:val="center"/>
              <w:rPr>
                <w:rFonts w:ascii="Times New Roman" w:hAnsi="Times New Roman" w:cs="Times New Roman"/>
                <w:sz w:val="24"/>
                <w:szCs w:val="24"/>
              </w:rPr>
            </w:pPr>
            <w:r w:rsidRPr="000E3F47">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4F32B80B"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3318BC5C" w14:textId="77777777" w:rsidTr="00C61C90">
        <w:trPr>
          <w:trHeight w:val="693"/>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7DCA8BDC" w14:textId="77777777" w:rsidR="00A34C6F" w:rsidRPr="004B4BB9" w:rsidRDefault="00A34C6F" w:rsidP="001E5C5E">
            <w:pPr>
              <w:widowControl w:val="0"/>
              <w:snapToGrid w:val="0"/>
              <w:spacing w:before="60" w:after="58" w:line="240" w:lineRule="auto"/>
              <w:rPr>
                <w:rFonts w:ascii="Times New Roman" w:hAnsi="Times New Roman" w:cs="Times New Roman"/>
                <w:sz w:val="24"/>
                <w:szCs w:val="24"/>
              </w:rPr>
            </w:pPr>
            <w:r w:rsidRPr="004B4BB9">
              <w:rPr>
                <w:rFonts w:ascii="Times New Roman" w:hAnsi="Times New Roman" w:cs="Times New Roman"/>
                <w:sz w:val="24"/>
                <w:szCs w:val="24"/>
              </w:rPr>
              <w:t>Participation in 15-19 student organization events or campus activities (including open house and orientations, graduations, convocations, attending the CSU Academic Conference, organizing department research presentations, etc.).</w:t>
            </w:r>
            <w:r>
              <w:rPr>
                <w:rFonts w:ascii="Times New Roman" w:hAnsi="Times New Roman" w:cs="Times New Roman"/>
                <w:sz w:val="24"/>
                <w:szCs w:val="24"/>
              </w:rPr>
              <w:t xml:space="preserve"> In-person activities count for 1.5 and virtual/online counts for 1.</w:t>
            </w:r>
          </w:p>
          <w:p w14:paraId="5E647D44" w14:textId="77777777" w:rsidR="00A34C6F" w:rsidRPr="004B4BB9" w:rsidRDefault="00A34C6F" w:rsidP="001E5C5E">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Faculty advisor for student groups would count here. Count this as two “events”? Attending events for the student group would count as events as well.</w:t>
            </w:r>
          </w:p>
          <w:p w14:paraId="50268DC4" w14:textId="77777777" w:rsidR="00A34C6F" w:rsidRPr="0027449A" w:rsidRDefault="00A34C6F" w:rsidP="00A34C6F">
            <w:pPr>
              <w:spacing w:before="60" w:after="58" w:line="120" w:lineRule="exact"/>
              <w:rPr>
                <w:rFonts w:ascii="Times New Roman" w:hAnsi="Times New Roman" w:cs="Times New Roman"/>
                <w:sz w:val="24"/>
                <w:szCs w:val="24"/>
              </w:rPr>
            </w:pPr>
          </w:p>
        </w:tc>
        <w:tc>
          <w:tcPr>
            <w:tcW w:w="526" w:type="pct"/>
            <w:tcBorders>
              <w:top w:val="single" w:sz="6" w:space="0" w:color="000000"/>
              <w:left w:val="single" w:sz="6" w:space="0" w:color="000000"/>
              <w:bottom w:val="single" w:sz="6" w:space="0" w:color="000000"/>
              <w:right w:val="single" w:sz="6" w:space="0" w:color="000000"/>
            </w:tcBorders>
          </w:tcPr>
          <w:p w14:paraId="72197FE7" w14:textId="77777777" w:rsidR="00A34C6F" w:rsidRDefault="00A34C6F"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574CA9BE" w14:textId="7D152124"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794ECF43" w14:textId="77777777" w:rsidTr="00C61C90">
        <w:trPr>
          <w:trHeight w:val="693"/>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56FEE332" w14:textId="61D0666A"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Participation in 20 or more student organization events or campus activities (including open house and orientations, graduations, convocations, attending the CSU Academic Conference, organizing department research presentations, </w:t>
            </w:r>
            <w:r w:rsidR="002765F1">
              <w:rPr>
                <w:rFonts w:ascii="Times New Roman" w:hAnsi="Times New Roman" w:cs="Times New Roman"/>
                <w:sz w:val="24"/>
                <w:szCs w:val="24"/>
              </w:rPr>
              <w:t xml:space="preserve">hosting a guest speaker, </w:t>
            </w:r>
            <w:r w:rsidRPr="004B4BB9">
              <w:rPr>
                <w:rFonts w:ascii="Times New Roman" w:hAnsi="Times New Roman" w:cs="Times New Roman"/>
                <w:sz w:val="24"/>
                <w:szCs w:val="24"/>
              </w:rPr>
              <w:t>etc.).</w:t>
            </w:r>
          </w:p>
        </w:tc>
        <w:tc>
          <w:tcPr>
            <w:tcW w:w="526" w:type="pct"/>
            <w:tcBorders>
              <w:top w:val="single" w:sz="6" w:space="0" w:color="000000"/>
              <w:left w:val="single" w:sz="6" w:space="0" w:color="000000"/>
              <w:bottom w:val="single" w:sz="6" w:space="0" w:color="000000"/>
              <w:right w:val="single" w:sz="6" w:space="0" w:color="000000"/>
            </w:tcBorders>
          </w:tcPr>
          <w:p w14:paraId="0B5EE3D6" w14:textId="77777777" w:rsidR="00A34C6F" w:rsidRPr="0086639F" w:rsidRDefault="00A34C6F"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52574715"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2CE08E11"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5F7226FD" w14:textId="77777777" w:rsidR="00A34C6F" w:rsidRPr="004B4BB9"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Event management (fundraising, community fundraising, recruiting students, etc.). 1 credit per event.</w:t>
            </w:r>
          </w:p>
        </w:tc>
        <w:tc>
          <w:tcPr>
            <w:tcW w:w="526" w:type="pct"/>
            <w:tcBorders>
              <w:top w:val="single" w:sz="6" w:space="0" w:color="000000"/>
              <w:left w:val="single" w:sz="6" w:space="0" w:color="000000"/>
              <w:bottom w:val="single" w:sz="6" w:space="0" w:color="000000"/>
              <w:right w:val="single" w:sz="6" w:space="0" w:color="000000"/>
            </w:tcBorders>
          </w:tcPr>
          <w:p w14:paraId="394E963F" w14:textId="77777777" w:rsidR="00A34C6F" w:rsidRDefault="00A34C6F" w:rsidP="00A34C6F">
            <w:pPr>
              <w:spacing w:before="60" w:line="240" w:lineRule="auto"/>
              <w:jc w:val="center"/>
              <w:rPr>
                <w:rFonts w:ascii="Times New Roman" w:hAnsi="Times New Roman" w:cs="Times New Roman"/>
                <w:sz w:val="14"/>
                <w:szCs w:val="14"/>
              </w:rPr>
            </w:pPr>
            <w:r w:rsidRPr="0086639F">
              <w:rPr>
                <w:rFonts w:ascii="Times New Roman" w:hAnsi="Times New Roman" w:cs="Times New Roman"/>
                <w:sz w:val="24"/>
                <w:szCs w:val="24"/>
              </w:rPr>
              <w:t>Yes</w:t>
            </w:r>
            <w:r>
              <w:rPr>
                <w:rFonts w:ascii="Times New Roman" w:hAnsi="Times New Roman" w:cs="Times New Roman"/>
                <w:sz w:val="24"/>
                <w:szCs w:val="24"/>
              </w:rPr>
              <w:t>? Depends on type</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16E6BCAA" w14:textId="2EA56521" w:rsidR="00A34C6F" w:rsidRDefault="00A34C6F" w:rsidP="00A34C6F">
            <w:pPr>
              <w:spacing w:before="60" w:line="120" w:lineRule="exact"/>
              <w:jc w:val="center"/>
              <w:rPr>
                <w:rFonts w:ascii="Times New Roman" w:hAnsi="Times New Roman" w:cs="Times New Roman"/>
                <w:sz w:val="14"/>
                <w:szCs w:val="14"/>
              </w:rPr>
            </w:pPr>
          </w:p>
        </w:tc>
      </w:tr>
      <w:tr w:rsidR="00C61C90" w14:paraId="2C884D44"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3DB6E084"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Serving as Coordinator or Director of department, school, </w:t>
            </w:r>
            <w:proofErr w:type="gramStart"/>
            <w:r w:rsidRPr="004B4BB9">
              <w:rPr>
                <w:rFonts w:ascii="Times New Roman" w:hAnsi="Times New Roman" w:cs="Times New Roman"/>
                <w:sz w:val="24"/>
                <w:szCs w:val="24"/>
              </w:rPr>
              <w:t>college</w:t>
            </w:r>
            <w:proofErr w:type="gramEnd"/>
            <w:r w:rsidRPr="004B4BB9">
              <w:rPr>
                <w:rFonts w:ascii="Times New Roman" w:hAnsi="Times New Roman" w:cs="Times New Roman"/>
                <w:sz w:val="24"/>
                <w:szCs w:val="24"/>
              </w:rPr>
              <w:t xml:space="preserve"> or university-wide program. 1 credit for each program per year of service</w:t>
            </w:r>
          </w:p>
        </w:tc>
        <w:tc>
          <w:tcPr>
            <w:tcW w:w="526" w:type="pct"/>
            <w:tcBorders>
              <w:top w:val="single" w:sz="6" w:space="0" w:color="000000"/>
              <w:left w:val="single" w:sz="6" w:space="0" w:color="000000"/>
              <w:bottom w:val="single" w:sz="6" w:space="0" w:color="000000"/>
              <w:right w:val="single" w:sz="6" w:space="0" w:color="000000"/>
            </w:tcBorders>
          </w:tcPr>
          <w:p w14:paraId="2BD00697"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66999224"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6C3F2EF4"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0408E98C"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Management of department, </w:t>
            </w:r>
            <w:proofErr w:type="gramStart"/>
            <w:r w:rsidRPr="004B4BB9">
              <w:rPr>
                <w:rFonts w:ascii="Times New Roman" w:hAnsi="Times New Roman" w:cs="Times New Roman"/>
                <w:sz w:val="24"/>
                <w:szCs w:val="24"/>
              </w:rPr>
              <w:t>school</w:t>
            </w:r>
            <w:proofErr w:type="gramEnd"/>
            <w:r w:rsidRPr="004B4BB9">
              <w:rPr>
                <w:rFonts w:ascii="Times New Roman" w:hAnsi="Times New Roman" w:cs="Times New Roman"/>
                <w:sz w:val="24"/>
                <w:szCs w:val="24"/>
              </w:rPr>
              <w:t xml:space="preserve"> or university-wide budget(s)</w:t>
            </w:r>
          </w:p>
        </w:tc>
        <w:tc>
          <w:tcPr>
            <w:tcW w:w="526" w:type="pct"/>
            <w:tcBorders>
              <w:top w:val="single" w:sz="6" w:space="0" w:color="000000"/>
              <w:left w:val="single" w:sz="6" w:space="0" w:color="000000"/>
              <w:bottom w:val="single" w:sz="6" w:space="0" w:color="000000"/>
              <w:right w:val="single" w:sz="6" w:space="0" w:color="000000"/>
            </w:tcBorders>
          </w:tcPr>
          <w:p w14:paraId="64F44A0B"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0AC96BF4" w14:textId="1A2570FE"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67A10AB7"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4105F87E" w14:textId="653EF02E" w:rsidR="00A34C6F" w:rsidRPr="008414F9" w:rsidRDefault="00A34C6F" w:rsidP="008414F9">
            <w:pPr>
              <w:widowControl w:val="0"/>
              <w:snapToGrid w:val="0"/>
              <w:spacing w:before="60" w:after="58"/>
              <w:rPr>
                <w:rFonts w:ascii="Times New Roman" w:hAnsi="Times New Roman" w:cs="Times New Roman"/>
                <w:sz w:val="24"/>
                <w:szCs w:val="24"/>
              </w:rPr>
            </w:pPr>
            <w:r w:rsidRPr="003B549F">
              <w:rPr>
                <w:rFonts w:ascii="Times New Roman" w:hAnsi="Times New Roman" w:cs="Times New Roman"/>
                <w:sz w:val="24"/>
                <w:szCs w:val="24"/>
              </w:rPr>
              <w:t>Collecting data for accreditation reports = 1 per year</w:t>
            </w:r>
          </w:p>
        </w:tc>
        <w:tc>
          <w:tcPr>
            <w:tcW w:w="526" w:type="pct"/>
            <w:tcBorders>
              <w:top w:val="single" w:sz="6" w:space="0" w:color="000000"/>
              <w:left w:val="single" w:sz="6" w:space="0" w:color="000000"/>
              <w:bottom w:val="single" w:sz="6" w:space="0" w:color="000000"/>
              <w:right w:val="single" w:sz="6" w:space="0" w:color="000000"/>
            </w:tcBorders>
          </w:tcPr>
          <w:p w14:paraId="1D1ACB00"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27EA6E95" w14:textId="296C771F"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119FF0D1"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2824FE5A" w14:textId="4E28441B" w:rsidR="00A34C6F" w:rsidRPr="0027449A" w:rsidRDefault="008414F9" w:rsidP="008414F9">
            <w:pPr>
              <w:spacing w:after="0" w:line="240" w:lineRule="auto"/>
              <w:rPr>
                <w:rFonts w:ascii="Times New Roman" w:hAnsi="Times New Roman" w:cs="Times New Roman"/>
                <w:sz w:val="24"/>
                <w:szCs w:val="24"/>
              </w:rPr>
            </w:pPr>
            <w:r w:rsidRPr="008414F9">
              <w:rPr>
                <w:rFonts w:ascii="Times New Roman" w:hAnsi="Times New Roman" w:cs="Times New Roman"/>
                <w:sz w:val="24"/>
                <w:szCs w:val="24"/>
              </w:rPr>
              <w:t xml:space="preserve">Coordinate (data compilation, report writing, etc.) for system or regional accreditation programs for 1 academic year. Counts as 2 per program. </w:t>
            </w:r>
          </w:p>
        </w:tc>
        <w:tc>
          <w:tcPr>
            <w:tcW w:w="526" w:type="pct"/>
            <w:tcBorders>
              <w:top w:val="single" w:sz="6" w:space="0" w:color="000000"/>
              <w:left w:val="single" w:sz="6" w:space="0" w:color="000000"/>
              <w:bottom w:val="single" w:sz="6" w:space="0" w:color="000000"/>
              <w:right w:val="single" w:sz="6" w:space="0" w:color="000000"/>
            </w:tcBorders>
          </w:tcPr>
          <w:p w14:paraId="2E3E7D71"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2E5F1B1D"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07A92188"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3FE64E21" w14:textId="3A9107A7" w:rsidR="00A34C6F" w:rsidRPr="0027449A" w:rsidRDefault="008414F9" w:rsidP="008414F9">
            <w:pPr>
              <w:spacing w:after="0" w:line="240" w:lineRule="auto"/>
              <w:rPr>
                <w:rFonts w:ascii="Times New Roman" w:hAnsi="Times New Roman" w:cs="Times New Roman"/>
                <w:sz w:val="24"/>
                <w:szCs w:val="24"/>
              </w:rPr>
            </w:pPr>
            <w:r w:rsidRPr="008414F9">
              <w:rPr>
                <w:rFonts w:ascii="Times New Roman" w:hAnsi="Times New Roman" w:cs="Times New Roman"/>
                <w:sz w:val="24"/>
                <w:szCs w:val="24"/>
              </w:rPr>
              <w:t>Serving as the instructor of record and coordinating the Senior Evaluation (or other evaluation course, if one exists) for that program.</w:t>
            </w:r>
          </w:p>
        </w:tc>
        <w:tc>
          <w:tcPr>
            <w:tcW w:w="526" w:type="pct"/>
            <w:tcBorders>
              <w:top w:val="single" w:sz="6" w:space="0" w:color="000000"/>
              <w:left w:val="single" w:sz="6" w:space="0" w:color="000000"/>
              <w:bottom w:val="single" w:sz="6" w:space="0" w:color="000000"/>
              <w:right w:val="single" w:sz="6" w:space="0" w:color="000000"/>
            </w:tcBorders>
          </w:tcPr>
          <w:p w14:paraId="0150176B"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789F05A9"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12F03F73"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7E780417" w14:textId="7DE44185" w:rsidR="00A34C6F" w:rsidRPr="004B4BB9" w:rsidRDefault="00A34C6F" w:rsidP="00A34C6F">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 xml:space="preserve">Development </w:t>
            </w:r>
            <w:r w:rsidRPr="0027449A">
              <w:rPr>
                <w:rFonts w:ascii="Times New Roman" w:hAnsi="Times New Roman" w:cs="Times New Roman"/>
                <w:sz w:val="24"/>
                <w:szCs w:val="24"/>
              </w:rPr>
              <w:t>of program</w:t>
            </w:r>
            <w:r>
              <w:rPr>
                <w:rFonts w:ascii="Times New Roman" w:hAnsi="Times New Roman" w:cs="Times New Roman"/>
                <w:sz w:val="24"/>
                <w:szCs w:val="24"/>
              </w:rPr>
              <w:t xml:space="preserve"> or course</w:t>
            </w:r>
            <w:r w:rsidRPr="0027449A">
              <w:rPr>
                <w:rFonts w:ascii="Times New Roman" w:hAnsi="Times New Roman" w:cs="Times New Roman"/>
                <w:sz w:val="24"/>
                <w:szCs w:val="24"/>
              </w:rPr>
              <w:t xml:space="preserve"> in K-12 schools (</w:t>
            </w:r>
            <w:r>
              <w:rPr>
                <w:rFonts w:ascii="Times New Roman" w:hAnsi="Times New Roman" w:cs="Times New Roman"/>
                <w:sz w:val="24"/>
                <w:szCs w:val="24"/>
              </w:rPr>
              <w:t xml:space="preserve">items counted </w:t>
            </w:r>
            <w:r w:rsidRPr="0027449A">
              <w:rPr>
                <w:rFonts w:ascii="Times New Roman" w:hAnsi="Times New Roman" w:cs="Times New Roman"/>
                <w:sz w:val="24"/>
                <w:szCs w:val="24"/>
              </w:rPr>
              <w:t xml:space="preserve">here cannot </w:t>
            </w:r>
            <w:r>
              <w:rPr>
                <w:rFonts w:ascii="Times New Roman" w:hAnsi="Times New Roman" w:cs="Times New Roman"/>
                <w:sz w:val="24"/>
                <w:szCs w:val="24"/>
              </w:rPr>
              <w:t xml:space="preserve">also be </w:t>
            </w:r>
            <w:r w:rsidRPr="0027449A">
              <w:rPr>
                <w:rFonts w:ascii="Times New Roman" w:hAnsi="Times New Roman" w:cs="Times New Roman"/>
                <w:sz w:val="24"/>
                <w:szCs w:val="24"/>
              </w:rPr>
              <w:t>count</w:t>
            </w:r>
            <w:r>
              <w:rPr>
                <w:rFonts w:ascii="Times New Roman" w:hAnsi="Times New Roman" w:cs="Times New Roman"/>
                <w:sz w:val="24"/>
                <w:szCs w:val="24"/>
              </w:rPr>
              <w:t>ed</w:t>
            </w:r>
            <w:r w:rsidRPr="0027449A">
              <w:rPr>
                <w:rFonts w:ascii="Times New Roman" w:hAnsi="Times New Roman" w:cs="Times New Roman"/>
                <w:sz w:val="24"/>
                <w:szCs w:val="24"/>
              </w:rPr>
              <w:t xml:space="preserve"> in teaching)</w:t>
            </w:r>
          </w:p>
        </w:tc>
        <w:tc>
          <w:tcPr>
            <w:tcW w:w="526" w:type="pct"/>
            <w:tcBorders>
              <w:top w:val="single" w:sz="6" w:space="0" w:color="000000"/>
              <w:left w:val="single" w:sz="6" w:space="0" w:color="000000"/>
              <w:bottom w:val="single" w:sz="6" w:space="0" w:color="000000"/>
              <w:right w:val="single" w:sz="6" w:space="0" w:color="000000"/>
            </w:tcBorders>
          </w:tcPr>
          <w:p w14:paraId="5D41F491" w14:textId="063B8971" w:rsidR="00A34C6F" w:rsidRPr="00ED1800" w:rsidRDefault="00ED1800"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46505596" w14:textId="4122B89A"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07D69EE9"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25BEDE18"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lastRenderedPageBreak/>
              <w:t>Coordination of off-campus study program (1 credit per program per year)</w:t>
            </w:r>
          </w:p>
        </w:tc>
        <w:tc>
          <w:tcPr>
            <w:tcW w:w="526" w:type="pct"/>
            <w:tcBorders>
              <w:top w:val="single" w:sz="6" w:space="0" w:color="000000"/>
              <w:left w:val="single" w:sz="6" w:space="0" w:color="000000"/>
              <w:bottom w:val="single" w:sz="6" w:space="0" w:color="000000"/>
              <w:right w:val="single" w:sz="6" w:space="0" w:color="000000"/>
            </w:tcBorders>
          </w:tcPr>
          <w:p w14:paraId="265B04DB" w14:textId="77777777" w:rsidR="00A34C6F" w:rsidRDefault="00A34C6F"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0CD5F9A3"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32A63597"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4F9B0911"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Program development (</w:t>
            </w:r>
            <w:r>
              <w:rPr>
                <w:rFonts w:ascii="Times New Roman" w:hAnsi="Times New Roman" w:cs="Times New Roman"/>
                <w:sz w:val="24"/>
                <w:szCs w:val="24"/>
              </w:rPr>
              <w:t xml:space="preserve">items </w:t>
            </w:r>
            <w:r w:rsidRPr="0027449A">
              <w:rPr>
                <w:rFonts w:ascii="Times New Roman" w:hAnsi="Times New Roman" w:cs="Times New Roman"/>
                <w:sz w:val="24"/>
                <w:szCs w:val="24"/>
              </w:rPr>
              <w:t xml:space="preserve">counted here cannot </w:t>
            </w:r>
            <w:r>
              <w:rPr>
                <w:rFonts w:ascii="Times New Roman" w:hAnsi="Times New Roman" w:cs="Times New Roman"/>
                <w:sz w:val="24"/>
                <w:szCs w:val="24"/>
              </w:rPr>
              <w:t xml:space="preserve">also </w:t>
            </w:r>
            <w:r w:rsidRPr="0027449A">
              <w:rPr>
                <w:rFonts w:ascii="Times New Roman" w:hAnsi="Times New Roman" w:cs="Times New Roman"/>
                <w:sz w:val="24"/>
                <w:szCs w:val="24"/>
              </w:rPr>
              <w:t>count in teaching)</w:t>
            </w:r>
          </w:p>
        </w:tc>
        <w:tc>
          <w:tcPr>
            <w:tcW w:w="526" w:type="pct"/>
            <w:tcBorders>
              <w:top w:val="single" w:sz="6" w:space="0" w:color="000000"/>
              <w:left w:val="single" w:sz="6" w:space="0" w:color="000000"/>
              <w:bottom w:val="single" w:sz="6" w:space="0" w:color="000000"/>
              <w:right w:val="single" w:sz="6" w:space="0" w:color="000000"/>
            </w:tcBorders>
          </w:tcPr>
          <w:p w14:paraId="09B7A267" w14:textId="77777777" w:rsidR="00A34C6F" w:rsidRDefault="00A34C6F" w:rsidP="00A34C6F">
            <w:pPr>
              <w:widowControl w:val="0"/>
              <w:snapToGrid w:val="0"/>
              <w:spacing w:before="60" w:after="58"/>
              <w:jc w:val="center"/>
              <w:rPr>
                <w:rFonts w:ascii="Times New Roman" w:hAnsi="Times New Roman" w:cs="Times New Roman"/>
                <w:sz w:val="14"/>
                <w:szCs w:val="14"/>
              </w:rPr>
            </w:pPr>
            <w:r w:rsidRPr="0086639F">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64DDF8FF"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1877A9E0"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2D62AB5D" w14:textId="77777777" w:rsidR="00A34C6F" w:rsidRPr="004B4BB9"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Participation in 3-5 community outreach events (science fair judging, K-12 class presentations, etc.)</w:t>
            </w:r>
          </w:p>
        </w:tc>
        <w:tc>
          <w:tcPr>
            <w:tcW w:w="526" w:type="pct"/>
            <w:tcBorders>
              <w:top w:val="single" w:sz="6" w:space="0" w:color="000000"/>
              <w:left w:val="single" w:sz="6" w:space="0" w:color="000000"/>
              <w:bottom w:val="single" w:sz="6" w:space="0" w:color="000000"/>
              <w:right w:val="single" w:sz="6" w:space="0" w:color="000000"/>
            </w:tcBorders>
          </w:tcPr>
          <w:p w14:paraId="3D54C988" w14:textId="2FB80305" w:rsidR="00A34C6F" w:rsidRPr="00ED1800" w:rsidRDefault="00ED1800"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78C42977" w14:textId="6C10CBB4"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0134E02F"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41BCC2BA"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Participation in </w:t>
            </w:r>
            <w:r>
              <w:rPr>
                <w:rFonts w:ascii="Times New Roman" w:hAnsi="Times New Roman" w:cs="Times New Roman"/>
                <w:sz w:val="24"/>
                <w:szCs w:val="24"/>
              </w:rPr>
              <w:t>6-9</w:t>
            </w:r>
            <w:r w:rsidRPr="004B4BB9">
              <w:rPr>
                <w:rFonts w:ascii="Times New Roman" w:hAnsi="Times New Roman" w:cs="Times New Roman"/>
                <w:sz w:val="24"/>
                <w:szCs w:val="24"/>
              </w:rPr>
              <w:t xml:space="preserve"> community outreach events (science fair judging, K-12 class presentations, etc.)</w:t>
            </w:r>
          </w:p>
        </w:tc>
        <w:tc>
          <w:tcPr>
            <w:tcW w:w="526" w:type="pct"/>
            <w:tcBorders>
              <w:top w:val="single" w:sz="6" w:space="0" w:color="000000"/>
              <w:left w:val="single" w:sz="6" w:space="0" w:color="000000"/>
              <w:bottom w:val="single" w:sz="6" w:space="0" w:color="000000"/>
              <w:right w:val="single" w:sz="6" w:space="0" w:color="000000"/>
            </w:tcBorders>
          </w:tcPr>
          <w:p w14:paraId="018736EF" w14:textId="65452A91" w:rsidR="00A34C6F" w:rsidRPr="00ED1800" w:rsidRDefault="00ED1800" w:rsidP="00A34C6F">
            <w:pPr>
              <w:widowControl w:val="0"/>
              <w:snapToGrid w:val="0"/>
              <w:spacing w:before="60" w:after="58"/>
              <w:jc w:val="center"/>
              <w:rPr>
                <w:rFonts w:ascii="Times New Roman" w:hAnsi="Times New Roman" w:cs="Times New Roman"/>
                <w:sz w:val="24"/>
                <w:szCs w:val="24"/>
              </w:rPr>
            </w:pPr>
            <w:r w:rsidRPr="00ED1800">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3B532EBD"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207C6013"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648909A5"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 xml:space="preserve">Participation in </w:t>
            </w:r>
            <w:r>
              <w:rPr>
                <w:rFonts w:ascii="Times New Roman" w:hAnsi="Times New Roman" w:cs="Times New Roman"/>
                <w:sz w:val="24"/>
                <w:szCs w:val="24"/>
              </w:rPr>
              <w:t xml:space="preserve">10 or more </w:t>
            </w:r>
            <w:r w:rsidRPr="004B4BB9">
              <w:rPr>
                <w:rFonts w:ascii="Times New Roman" w:hAnsi="Times New Roman" w:cs="Times New Roman"/>
                <w:sz w:val="24"/>
                <w:szCs w:val="24"/>
              </w:rPr>
              <w:t>community outreach events (science fair judging, K-12 class presentations, etc.)</w:t>
            </w:r>
          </w:p>
        </w:tc>
        <w:tc>
          <w:tcPr>
            <w:tcW w:w="526" w:type="pct"/>
            <w:tcBorders>
              <w:top w:val="single" w:sz="6" w:space="0" w:color="000000"/>
              <w:left w:val="single" w:sz="6" w:space="0" w:color="000000"/>
              <w:bottom w:val="single" w:sz="6" w:space="0" w:color="000000"/>
              <w:right w:val="single" w:sz="6" w:space="0" w:color="000000"/>
            </w:tcBorders>
          </w:tcPr>
          <w:p w14:paraId="7843DCF9" w14:textId="5B836826" w:rsidR="00A34C6F" w:rsidRDefault="001E5C5E" w:rsidP="00A34C6F">
            <w:pPr>
              <w:widowControl w:val="0"/>
              <w:snapToGrid w:val="0"/>
              <w:spacing w:before="60" w:after="58"/>
              <w:jc w:val="center"/>
              <w:rPr>
                <w:rFonts w:ascii="Times New Roman" w:hAnsi="Times New Roman" w:cs="Times New Roman"/>
                <w:sz w:val="14"/>
                <w:szCs w:val="14"/>
              </w:rPr>
            </w:pPr>
            <w:r w:rsidRPr="00ED1800">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tcPr>
          <w:p w14:paraId="5E81468C"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42C6907B"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hideMark/>
          </w:tcPr>
          <w:p w14:paraId="5E7E6C00" w14:textId="77777777" w:rsidR="00A34C6F" w:rsidRPr="0027449A"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Participation in 2-3 external professional service activities </w:t>
            </w:r>
            <w:proofErr w:type="gramStart"/>
            <w:r w:rsidRPr="004B4BB9">
              <w:rPr>
                <w:rFonts w:ascii="Times New Roman" w:hAnsi="Times New Roman" w:cs="Times New Roman"/>
                <w:sz w:val="24"/>
                <w:szCs w:val="24"/>
              </w:rPr>
              <w:t>e.g.</w:t>
            </w:r>
            <w:proofErr w:type="gramEnd"/>
            <w:r w:rsidRPr="004B4BB9">
              <w:rPr>
                <w:rFonts w:ascii="Times New Roman" w:hAnsi="Times New Roman" w:cs="Times New Roman"/>
                <w:sz w:val="24"/>
                <w:szCs w:val="24"/>
              </w:rPr>
              <w:t xml:space="preserve"> serving as an officer in a discipline-related organization, serving as a conference session chair, participating in grant reviews, serving on PhD review committees, etc.) These activities </w:t>
            </w:r>
            <w:proofErr w:type="gramStart"/>
            <w:r w:rsidRPr="004B4BB9">
              <w:rPr>
                <w:rFonts w:ascii="Times New Roman" w:hAnsi="Times New Roman" w:cs="Times New Roman"/>
                <w:sz w:val="24"/>
                <w:szCs w:val="24"/>
              </w:rPr>
              <w:t>cannot also</w:t>
            </w:r>
            <w:proofErr w:type="gramEnd"/>
            <w:r w:rsidRPr="004B4BB9">
              <w:rPr>
                <w:rFonts w:ascii="Times New Roman" w:hAnsi="Times New Roman" w:cs="Times New Roman"/>
                <w:sz w:val="24"/>
                <w:szCs w:val="24"/>
              </w:rPr>
              <w:t xml:space="preserve"> be counted in scholarship. </w:t>
            </w:r>
          </w:p>
        </w:tc>
        <w:tc>
          <w:tcPr>
            <w:tcW w:w="526" w:type="pct"/>
            <w:tcBorders>
              <w:top w:val="single" w:sz="6" w:space="0" w:color="000000"/>
              <w:left w:val="single" w:sz="6" w:space="0" w:color="000000"/>
              <w:bottom w:val="single" w:sz="6" w:space="0" w:color="000000"/>
              <w:right w:val="single" w:sz="6" w:space="0" w:color="000000"/>
            </w:tcBorders>
          </w:tcPr>
          <w:p w14:paraId="3302378F"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771A3094" w14:textId="5B639779"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633EEFF3"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vAlign w:val="center"/>
          </w:tcPr>
          <w:p w14:paraId="56A19C1E"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Participation in 4 or more external service activities These activities cannot be also counted in scholarship.</w:t>
            </w:r>
          </w:p>
        </w:tc>
        <w:tc>
          <w:tcPr>
            <w:tcW w:w="526" w:type="pct"/>
            <w:tcBorders>
              <w:top w:val="single" w:sz="6" w:space="0" w:color="000000"/>
              <w:left w:val="single" w:sz="6" w:space="0" w:color="000000"/>
              <w:bottom w:val="single" w:sz="6" w:space="0" w:color="000000"/>
              <w:right w:val="single" w:sz="6" w:space="0" w:color="000000"/>
            </w:tcBorders>
          </w:tcPr>
          <w:p w14:paraId="10EF1826"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3F7E16D6"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1F338235" w14:textId="77777777" w:rsidTr="00C61C90">
        <w:trPr>
          <w:jc w:val="center"/>
        </w:trPr>
        <w:tc>
          <w:tcPr>
            <w:tcW w:w="4064" w:type="pct"/>
            <w:tcBorders>
              <w:top w:val="single" w:sz="6" w:space="0" w:color="000000"/>
              <w:left w:val="single" w:sz="6" w:space="0" w:color="000000"/>
              <w:bottom w:val="single" w:sz="6" w:space="0" w:color="000000"/>
              <w:right w:val="single" w:sz="6" w:space="0" w:color="000000"/>
            </w:tcBorders>
          </w:tcPr>
          <w:p w14:paraId="00881FD0"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Raising funds that benefit the department, college and/or university (if credit awarded here it cannot count in scholarship)</w:t>
            </w:r>
          </w:p>
        </w:tc>
        <w:tc>
          <w:tcPr>
            <w:tcW w:w="526" w:type="pct"/>
            <w:tcBorders>
              <w:top w:val="single" w:sz="6" w:space="0" w:color="000000"/>
              <w:left w:val="single" w:sz="6" w:space="0" w:color="000000"/>
              <w:bottom w:val="single" w:sz="6" w:space="0" w:color="000000"/>
              <w:right w:val="single" w:sz="6" w:space="0" w:color="000000"/>
            </w:tcBorders>
          </w:tcPr>
          <w:p w14:paraId="01391C93"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0709D4C0"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53822797" w14:textId="77777777" w:rsidTr="00C61C90">
        <w:trPr>
          <w:jc w:val="center"/>
        </w:trPr>
        <w:tc>
          <w:tcPr>
            <w:tcW w:w="4064" w:type="pct"/>
            <w:tcBorders>
              <w:top w:val="single" w:sz="6" w:space="0" w:color="000000"/>
              <w:left w:val="single" w:sz="6" w:space="0" w:color="000000"/>
              <w:bottom w:val="double" w:sz="6" w:space="0" w:color="000000"/>
              <w:right w:val="single" w:sz="6" w:space="0" w:color="000000"/>
            </w:tcBorders>
            <w:vAlign w:val="center"/>
            <w:hideMark/>
          </w:tcPr>
          <w:p w14:paraId="1616FC27" w14:textId="77777777" w:rsidR="00A34C6F" w:rsidRPr="004B4BB9" w:rsidRDefault="00A34C6F" w:rsidP="00A34C6F">
            <w:pPr>
              <w:widowControl w:val="0"/>
              <w:snapToGrid w:val="0"/>
              <w:spacing w:before="60" w:after="58"/>
              <w:rPr>
                <w:rFonts w:ascii="Times New Roman" w:hAnsi="Times New Roman" w:cs="Times New Roman"/>
                <w:sz w:val="24"/>
                <w:szCs w:val="24"/>
              </w:rPr>
            </w:pPr>
            <w:r w:rsidRPr="004B4BB9">
              <w:rPr>
                <w:rFonts w:ascii="Times New Roman" w:hAnsi="Times New Roman" w:cs="Times New Roman"/>
                <w:sz w:val="24"/>
                <w:szCs w:val="24"/>
              </w:rPr>
              <w:t>1 credit per nomination for or receipt of service award from a committee, college, or professional organization after review of faculty credentials for the award (</w:t>
            </w:r>
            <w:proofErr w:type="gramStart"/>
            <w:r w:rsidRPr="004B4BB9">
              <w:rPr>
                <w:rFonts w:ascii="Times New Roman" w:hAnsi="Times New Roman" w:cs="Times New Roman"/>
                <w:sz w:val="24"/>
                <w:szCs w:val="24"/>
              </w:rPr>
              <w:t>e.g.</w:t>
            </w:r>
            <w:proofErr w:type="gramEnd"/>
            <w:r w:rsidRPr="004B4BB9">
              <w:rPr>
                <w:rFonts w:ascii="Times New Roman" w:hAnsi="Times New Roman" w:cs="Times New Roman"/>
                <w:sz w:val="24"/>
                <w:szCs w:val="24"/>
              </w:rPr>
              <w:t xml:space="preserve"> receipt of the College of Arts &amp; Sciences Service of the Year award). </w:t>
            </w:r>
          </w:p>
          <w:p w14:paraId="0AD416D3" w14:textId="77777777" w:rsidR="00A34C6F" w:rsidRPr="0027449A" w:rsidRDefault="00A34C6F" w:rsidP="00A34C6F">
            <w:pPr>
              <w:widowControl w:val="0"/>
              <w:snapToGrid w:val="0"/>
              <w:spacing w:before="60" w:after="58"/>
              <w:rPr>
                <w:rFonts w:ascii="Times New Roman" w:hAnsi="Times New Roman" w:cs="Times New Roman"/>
                <w:sz w:val="24"/>
                <w:szCs w:val="24"/>
              </w:rPr>
            </w:pPr>
          </w:p>
        </w:tc>
        <w:tc>
          <w:tcPr>
            <w:tcW w:w="526" w:type="pct"/>
            <w:tcBorders>
              <w:top w:val="single" w:sz="6" w:space="0" w:color="000000"/>
              <w:left w:val="single" w:sz="6" w:space="0" w:color="000000"/>
              <w:bottom w:val="single" w:sz="6" w:space="0" w:color="000000"/>
              <w:right w:val="single" w:sz="6" w:space="0" w:color="000000"/>
            </w:tcBorders>
          </w:tcPr>
          <w:p w14:paraId="057C480A"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tcPr>
          <w:p w14:paraId="0BE461A1"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C61C90" w14:paraId="36759AF0" w14:textId="77777777" w:rsidTr="00C61C90">
        <w:trPr>
          <w:jc w:val="center"/>
        </w:trPr>
        <w:tc>
          <w:tcPr>
            <w:tcW w:w="4064" w:type="pct"/>
            <w:tcBorders>
              <w:top w:val="single" w:sz="6" w:space="0" w:color="000000"/>
              <w:left w:val="single" w:sz="6" w:space="0" w:color="000000"/>
              <w:bottom w:val="double" w:sz="6" w:space="0" w:color="000000"/>
              <w:right w:val="single" w:sz="6" w:space="0" w:color="000000"/>
            </w:tcBorders>
            <w:vAlign w:val="center"/>
            <w:hideMark/>
          </w:tcPr>
          <w:p w14:paraId="4335BE59" w14:textId="77777777" w:rsidR="00A34C6F" w:rsidRPr="004B4BB9" w:rsidRDefault="00A34C6F" w:rsidP="00A34C6F">
            <w:pPr>
              <w:spacing w:after="0" w:line="240" w:lineRule="auto"/>
              <w:rPr>
                <w:rFonts w:ascii="Times New Roman" w:hAnsi="Times New Roman" w:cs="Times New Roman"/>
                <w:sz w:val="24"/>
                <w:szCs w:val="24"/>
              </w:rPr>
            </w:pPr>
            <w:r w:rsidRPr="004B4BB9">
              <w:rPr>
                <w:rFonts w:ascii="Times New Roman" w:hAnsi="Times New Roman" w:cs="Times New Roman"/>
                <w:sz w:val="24"/>
                <w:szCs w:val="24"/>
              </w:rPr>
              <w:t xml:space="preserve">Other service activities. </w:t>
            </w:r>
            <w:proofErr w:type="gramStart"/>
            <w:r w:rsidRPr="004B4BB9">
              <w:rPr>
                <w:rFonts w:ascii="Times New Roman" w:hAnsi="Times New Roman" w:cs="Times New Roman"/>
                <w:sz w:val="24"/>
                <w:szCs w:val="24"/>
              </w:rPr>
              <w:t>In order for</w:t>
            </w:r>
            <w:proofErr w:type="gramEnd"/>
            <w:r w:rsidRPr="004B4BB9">
              <w:rPr>
                <w:rFonts w:ascii="Times New Roman" w:hAnsi="Times New Roman" w:cs="Times New Roman"/>
                <w:sz w:val="24"/>
                <w:szCs w:val="24"/>
              </w:rPr>
              <w:t xml:space="preserve"> an activity to count in this category, it must be explained and justified by the candidate and approved by the review committee. The faculty member should be aware and cautious that activities are not guaranteed to be approved or count in the category. </w:t>
            </w:r>
          </w:p>
        </w:tc>
        <w:tc>
          <w:tcPr>
            <w:tcW w:w="526" w:type="pct"/>
            <w:tcBorders>
              <w:top w:val="single" w:sz="6" w:space="0" w:color="000000"/>
              <w:left w:val="single" w:sz="6" w:space="0" w:color="000000"/>
              <w:bottom w:val="double" w:sz="6" w:space="0" w:color="000000"/>
              <w:right w:val="single" w:sz="6" w:space="0" w:color="000000"/>
            </w:tcBorders>
          </w:tcPr>
          <w:p w14:paraId="7FD424C9" w14:textId="77777777" w:rsidR="00A34C6F" w:rsidRPr="000E3F47" w:rsidRDefault="00A34C6F"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Depends on the activity</w:t>
            </w:r>
          </w:p>
        </w:tc>
        <w:tc>
          <w:tcPr>
            <w:tcW w:w="410" w:type="pct"/>
            <w:tcBorders>
              <w:top w:val="single" w:sz="6" w:space="0" w:color="000000"/>
              <w:left w:val="single" w:sz="6" w:space="0" w:color="000000"/>
              <w:bottom w:val="double" w:sz="6" w:space="0" w:color="000000"/>
              <w:right w:val="double" w:sz="6" w:space="0" w:color="000000"/>
            </w:tcBorders>
            <w:vAlign w:val="center"/>
            <w:hideMark/>
          </w:tcPr>
          <w:p w14:paraId="089425AA" w14:textId="16B6EA21" w:rsidR="00A34C6F" w:rsidRDefault="00A34C6F" w:rsidP="00A34C6F">
            <w:pPr>
              <w:widowControl w:val="0"/>
              <w:snapToGrid w:val="0"/>
              <w:spacing w:before="60" w:after="58"/>
              <w:jc w:val="center"/>
              <w:rPr>
                <w:rFonts w:ascii="Times New Roman" w:hAnsi="Times New Roman" w:cs="Times New Roman"/>
                <w:sz w:val="14"/>
                <w:szCs w:val="14"/>
              </w:rPr>
            </w:pPr>
          </w:p>
        </w:tc>
      </w:tr>
    </w:tbl>
    <w:p w14:paraId="01BA1677" w14:textId="77777777" w:rsidR="00A34C6F" w:rsidRDefault="00A34C6F"/>
    <w:p w14:paraId="5412E619" w14:textId="77777777" w:rsidR="00A34C6F" w:rsidRDefault="00A34C6F"/>
    <w:p w14:paraId="6F96CC9B" w14:textId="77777777" w:rsidR="00C61C90" w:rsidRDefault="00C61C90">
      <w:r>
        <w:br w:type="page"/>
      </w:r>
    </w:p>
    <w:tbl>
      <w:tblPr>
        <w:tblW w:w="4952" w:type="pct"/>
        <w:jc w:val="center"/>
        <w:tblCellMar>
          <w:left w:w="120" w:type="dxa"/>
          <w:right w:w="120" w:type="dxa"/>
        </w:tblCellMar>
        <w:tblLook w:val="04A0" w:firstRow="1" w:lastRow="0" w:firstColumn="1" w:lastColumn="0" w:noHBand="0" w:noVBand="1"/>
      </w:tblPr>
      <w:tblGrid>
        <w:gridCol w:w="8510"/>
        <w:gridCol w:w="1282"/>
        <w:gridCol w:w="874"/>
      </w:tblGrid>
      <w:tr w:rsidR="00A34C6F" w14:paraId="388446E9"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4DE1DCB5" w14:textId="005C4A30" w:rsidR="00A34C6F" w:rsidRPr="0027449A" w:rsidRDefault="00A34C6F" w:rsidP="00A34C6F">
            <w:pPr>
              <w:widowControl w:val="0"/>
              <w:snapToGrid w:val="0"/>
              <w:spacing w:before="60" w:after="58"/>
              <w:rPr>
                <w:rFonts w:ascii="Times New Roman" w:hAnsi="Times New Roman" w:cs="Times New Roman"/>
                <w:b/>
                <w:sz w:val="24"/>
                <w:szCs w:val="24"/>
              </w:rPr>
            </w:pPr>
            <w:r w:rsidRPr="00A34C6F">
              <w:rPr>
                <w:rFonts w:ascii="Times New Roman" w:hAnsi="Times New Roman" w:cs="Times New Roman"/>
                <w:b/>
                <w:sz w:val="28"/>
                <w:szCs w:val="28"/>
              </w:rPr>
              <w:lastRenderedPageBreak/>
              <w:t xml:space="preserve">Evidentiary Category: </w:t>
            </w:r>
            <w:r>
              <w:rPr>
                <w:rFonts w:ascii="Times New Roman" w:hAnsi="Times New Roman" w:cs="Times New Roman"/>
                <w:b/>
                <w:sz w:val="28"/>
                <w:szCs w:val="28"/>
              </w:rPr>
              <w:t>Scholarly Activities and Professional Development</w:t>
            </w:r>
          </w:p>
        </w:tc>
        <w:tc>
          <w:tcPr>
            <w:tcW w:w="601" w:type="pct"/>
            <w:tcBorders>
              <w:top w:val="single" w:sz="6" w:space="0" w:color="000000"/>
              <w:left w:val="single" w:sz="6" w:space="0" w:color="000000"/>
              <w:bottom w:val="double" w:sz="6" w:space="0" w:color="000000"/>
              <w:right w:val="single" w:sz="6" w:space="0" w:color="000000"/>
            </w:tcBorders>
          </w:tcPr>
          <w:p w14:paraId="6CDCF64D" w14:textId="52A25AF2" w:rsidR="00A34C6F" w:rsidRDefault="00A34C6F"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Student success?</w:t>
            </w:r>
          </w:p>
        </w:tc>
        <w:tc>
          <w:tcPr>
            <w:tcW w:w="410" w:type="pct"/>
            <w:tcBorders>
              <w:top w:val="single" w:sz="6" w:space="0" w:color="000000"/>
              <w:left w:val="single" w:sz="6" w:space="0" w:color="000000"/>
              <w:bottom w:val="double" w:sz="6" w:space="0" w:color="000000"/>
              <w:right w:val="double" w:sz="6" w:space="0" w:color="000000"/>
            </w:tcBorders>
            <w:vAlign w:val="center"/>
          </w:tcPr>
          <w:p w14:paraId="73E1CD0C" w14:textId="3987CD5B" w:rsidR="00A34C6F" w:rsidRDefault="00A34C6F" w:rsidP="00A34C6F">
            <w:pPr>
              <w:widowControl w:val="0"/>
              <w:snapToGrid w:val="0"/>
              <w:spacing w:before="60" w:after="58"/>
              <w:jc w:val="center"/>
              <w:rPr>
                <w:rFonts w:ascii="Times New Roman" w:hAnsi="Times New Roman" w:cs="Times New Roman"/>
                <w:sz w:val="14"/>
                <w:szCs w:val="14"/>
              </w:rPr>
            </w:pPr>
            <w:r w:rsidRPr="00A34C6F">
              <w:rPr>
                <w:rFonts w:ascii="Times New Roman" w:hAnsi="Times New Roman" w:cs="Times New Roman"/>
                <w:b/>
                <w:sz w:val="20"/>
                <w:szCs w:val="20"/>
              </w:rPr>
              <w:t>Credits</w:t>
            </w:r>
          </w:p>
        </w:tc>
      </w:tr>
      <w:tr w:rsidR="00ED1800" w14:paraId="75A22947"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207EBA12" w14:textId="0132A54D" w:rsidR="00A34C6F" w:rsidRPr="0027449A" w:rsidRDefault="00A34C6F" w:rsidP="00A34C6F">
            <w:pPr>
              <w:widowControl w:val="0"/>
              <w:snapToGrid w:val="0"/>
              <w:spacing w:before="60" w:after="58"/>
              <w:rPr>
                <w:rFonts w:ascii="Times New Roman" w:hAnsi="Times New Roman" w:cs="Times New Roman"/>
                <w:b/>
                <w:sz w:val="24"/>
                <w:szCs w:val="24"/>
              </w:rPr>
            </w:pPr>
            <w:r w:rsidRPr="0027449A">
              <w:rPr>
                <w:rFonts w:ascii="Times New Roman" w:hAnsi="Times New Roman" w:cs="Times New Roman"/>
                <w:b/>
                <w:sz w:val="24"/>
                <w:szCs w:val="24"/>
              </w:rPr>
              <w:t xml:space="preserve">Publications, artistic </w:t>
            </w:r>
            <w:proofErr w:type="gramStart"/>
            <w:r w:rsidRPr="0027449A">
              <w:rPr>
                <w:rFonts w:ascii="Times New Roman" w:hAnsi="Times New Roman" w:cs="Times New Roman"/>
                <w:b/>
                <w:sz w:val="24"/>
                <w:szCs w:val="24"/>
              </w:rPr>
              <w:t>performances</w:t>
            </w:r>
            <w:proofErr w:type="gramEnd"/>
            <w:r w:rsidRPr="0027449A">
              <w:rPr>
                <w:rFonts w:ascii="Times New Roman" w:hAnsi="Times New Roman" w:cs="Times New Roman"/>
                <w:b/>
                <w:sz w:val="24"/>
                <w:szCs w:val="24"/>
              </w:rPr>
              <w:t xml:space="preserve"> or creations as appropriate to the discipline</w:t>
            </w:r>
            <w:r w:rsidRPr="0027449A">
              <w:rPr>
                <w:rFonts w:ascii="Times New Roman" w:hAnsi="Times New Roman" w:cs="Times New Roman"/>
                <w:sz w:val="24"/>
                <w:szCs w:val="24"/>
              </w:rPr>
              <w:t xml:space="preserve"> </w:t>
            </w:r>
            <w:r w:rsidRPr="0027449A">
              <w:rPr>
                <w:rFonts w:ascii="Times New Roman" w:hAnsi="Times New Roman" w:cs="Times New Roman"/>
                <w:b/>
                <w:sz w:val="24"/>
                <w:szCs w:val="24"/>
              </w:rPr>
              <w:t>(required; refer to A&amp;S Guidelines</w:t>
            </w:r>
            <w:r w:rsidR="00163DEB">
              <w:rPr>
                <w:rFonts w:ascii="Times New Roman" w:hAnsi="Times New Roman" w:cs="Times New Roman"/>
                <w:b/>
                <w:sz w:val="24"/>
                <w:szCs w:val="24"/>
              </w:rPr>
              <w:t>)</w:t>
            </w:r>
            <w:r w:rsidR="002765F1">
              <w:rPr>
                <w:rFonts w:ascii="Times New Roman" w:hAnsi="Times New Roman" w:cs="Times New Roman"/>
                <w:b/>
                <w:sz w:val="24"/>
                <w:szCs w:val="24"/>
              </w:rPr>
              <w:t>. Committee may grant additional credits for publication that significantly exceeds required number.</w:t>
            </w:r>
          </w:p>
        </w:tc>
        <w:tc>
          <w:tcPr>
            <w:tcW w:w="601" w:type="pct"/>
            <w:tcBorders>
              <w:top w:val="single" w:sz="6" w:space="0" w:color="000000"/>
              <w:left w:val="single" w:sz="6" w:space="0" w:color="000000"/>
              <w:bottom w:val="double" w:sz="6" w:space="0" w:color="000000"/>
              <w:right w:val="single" w:sz="6" w:space="0" w:color="000000"/>
            </w:tcBorders>
          </w:tcPr>
          <w:p w14:paraId="38B51AC8" w14:textId="70C9CD4F" w:rsidR="00A34C6F" w:rsidRPr="009E447F" w:rsidRDefault="009E447F"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(if done with students)</w:t>
            </w:r>
          </w:p>
        </w:tc>
        <w:tc>
          <w:tcPr>
            <w:tcW w:w="410" w:type="pct"/>
            <w:tcBorders>
              <w:top w:val="single" w:sz="6" w:space="0" w:color="000000"/>
              <w:left w:val="single" w:sz="6" w:space="0" w:color="000000"/>
              <w:bottom w:val="double" w:sz="6" w:space="0" w:color="000000"/>
              <w:right w:val="double" w:sz="6" w:space="0" w:color="000000"/>
            </w:tcBorders>
            <w:vAlign w:val="center"/>
          </w:tcPr>
          <w:p w14:paraId="16D1471F"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2445DB" w14:paraId="4A5CB3E0"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29FB6BFD" w14:textId="25C8AFDA" w:rsidR="002445DB" w:rsidRPr="002445DB" w:rsidRDefault="002445DB" w:rsidP="00A34C6F">
            <w:pPr>
              <w:widowControl w:val="0"/>
              <w:snapToGrid w:val="0"/>
              <w:spacing w:before="60" w:after="58"/>
              <w:rPr>
                <w:rFonts w:ascii="Times New Roman" w:hAnsi="Times New Roman" w:cs="Times New Roman"/>
                <w:bCs/>
                <w:sz w:val="24"/>
                <w:szCs w:val="24"/>
              </w:rPr>
            </w:pPr>
            <w:r w:rsidRPr="002445DB">
              <w:rPr>
                <w:rFonts w:ascii="Times New Roman" w:hAnsi="Times New Roman" w:cs="Times New Roman"/>
                <w:bCs/>
                <w:sz w:val="24"/>
                <w:szCs w:val="24"/>
              </w:rPr>
              <w:t xml:space="preserve">Publications, artistic </w:t>
            </w:r>
            <w:proofErr w:type="gramStart"/>
            <w:r w:rsidRPr="002445DB">
              <w:rPr>
                <w:rFonts w:ascii="Times New Roman" w:hAnsi="Times New Roman" w:cs="Times New Roman"/>
                <w:bCs/>
                <w:sz w:val="24"/>
                <w:szCs w:val="24"/>
              </w:rPr>
              <w:t>performances</w:t>
            </w:r>
            <w:proofErr w:type="gramEnd"/>
            <w:r w:rsidRPr="002445DB">
              <w:rPr>
                <w:rFonts w:ascii="Times New Roman" w:hAnsi="Times New Roman" w:cs="Times New Roman"/>
                <w:bCs/>
                <w:sz w:val="24"/>
                <w:szCs w:val="24"/>
              </w:rPr>
              <w:t xml:space="preserve"> or creations as appropriate to the disciplin</w:t>
            </w:r>
            <w:r>
              <w:rPr>
                <w:rFonts w:ascii="Times New Roman" w:hAnsi="Times New Roman" w:cs="Times New Roman"/>
                <w:bCs/>
                <w:sz w:val="24"/>
                <w:szCs w:val="24"/>
              </w:rPr>
              <w:t>e</w:t>
            </w:r>
            <w:r w:rsidRPr="002445DB">
              <w:rPr>
                <w:rFonts w:ascii="Times New Roman" w:hAnsi="Times New Roman" w:cs="Times New Roman"/>
                <w:bCs/>
                <w:sz w:val="24"/>
                <w:szCs w:val="24"/>
              </w:rPr>
              <w:t>)</w:t>
            </w:r>
            <w:r>
              <w:rPr>
                <w:rFonts w:ascii="Times New Roman" w:hAnsi="Times New Roman" w:cs="Times New Roman"/>
                <w:bCs/>
                <w:sz w:val="24"/>
                <w:szCs w:val="24"/>
              </w:rPr>
              <w:t xml:space="preserve"> exceeding the number required by A&amp;S guidelines</w:t>
            </w:r>
            <w:r w:rsidRPr="002445DB">
              <w:rPr>
                <w:rFonts w:ascii="Times New Roman" w:hAnsi="Times New Roman" w:cs="Times New Roman"/>
                <w:bCs/>
                <w:sz w:val="24"/>
                <w:szCs w:val="24"/>
              </w:rPr>
              <w:t>. Committee may grant additional credits for publication that significantly exceeds required number.</w:t>
            </w:r>
          </w:p>
        </w:tc>
        <w:tc>
          <w:tcPr>
            <w:tcW w:w="601" w:type="pct"/>
            <w:tcBorders>
              <w:top w:val="single" w:sz="6" w:space="0" w:color="000000"/>
              <w:left w:val="single" w:sz="6" w:space="0" w:color="000000"/>
              <w:bottom w:val="double" w:sz="6" w:space="0" w:color="000000"/>
              <w:right w:val="single" w:sz="6" w:space="0" w:color="000000"/>
            </w:tcBorders>
          </w:tcPr>
          <w:p w14:paraId="2D6AA3F3" w14:textId="5FA4BB77" w:rsidR="002445DB" w:rsidRDefault="002445DB"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(if done with students)</w:t>
            </w:r>
          </w:p>
        </w:tc>
        <w:tc>
          <w:tcPr>
            <w:tcW w:w="410" w:type="pct"/>
            <w:tcBorders>
              <w:top w:val="single" w:sz="6" w:space="0" w:color="000000"/>
              <w:left w:val="single" w:sz="6" w:space="0" w:color="000000"/>
              <w:bottom w:val="double" w:sz="6" w:space="0" w:color="000000"/>
              <w:right w:val="double" w:sz="6" w:space="0" w:color="000000"/>
            </w:tcBorders>
            <w:vAlign w:val="center"/>
          </w:tcPr>
          <w:p w14:paraId="6F206F5A" w14:textId="77777777" w:rsidR="002445DB" w:rsidRDefault="002445DB" w:rsidP="00A34C6F">
            <w:pPr>
              <w:widowControl w:val="0"/>
              <w:snapToGrid w:val="0"/>
              <w:spacing w:before="60" w:after="58"/>
              <w:jc w:val="center"/>
              <w:rPr>
                <w:rFonts w:ascii="Times New Roman" w:hAnsi="Times New Roman" w:cs="Times New Roman"/>
                <w:sz w:val="14"/>
                <w:szCs w:val="14"/>
              </w:rPr>
            </w:pPr>
          </w:p>
        </w:tc>
      </w:tr>
      <w:tr w:rsidR="00ED1800" w14:paraId="5EB2C84D"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691691C2" w14:textId="77777777" w:rsidR="00A34C6F" w:rsidRPr="004B4BB9"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Membership in 5-9 professional societies. </w:t>
            </w:r>
            <w:r w:rsidRPr="0027449A">
              <w:rPr>
                <w:rFonts w:ascii="Times New Roman" w:hAnsi="Times New Roman" w:cs="Times New Roman"/>
                <w:color w:val="000000" w:themeColor="text1"/>
                <w:sz w:val="24"/>
                <w:szCs w:val="24"/>
              </w:rPr>
              <w:t>Each year in a society counts as a separate society.</w:t>
            </w:r>
          </w:p>
        </w:tc>
        <w:tc>
          <w:tcPr>
            <w:tcW w:w="601" w:type="pct"/>
            <w:tcBorders>
              <w:top w:val="single" w:sz="6" w:space="0" w:color="000000"/>
              <w:left w:val="single" w:sz="6" w:space="0" w:color="000000"/>
              <w:bottom w:val="single" w:sz="6" w:space="0" w:color="000000"/>
              <w:right w:val="single" w:sz="6" w:space="0" w:color="000000"/>
            </w:tcBorders>
          </w:tcPr>
          <w:p w14:paraId="21E2C12E"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1319C54D" w14:textId="0240C06B"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11BA2354"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0BBB2E0F"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Membership in 10 or more professional societies. </w:t>
            </w:r>
            <w:r w:rsidRPr="0027449A">
              <w:rPr>
                <w:rFonts w:ascii="Times New Roman" w:hAnsi="Times New Roman" w:cs="Times New Roman"/>
                <w:color w:val="000000" w:themeColor="text1"/>
                <w:sz w:val="24"/>
                <w:szCs w:val="24"/>
              </w:rPr>
              <w:t>Each year in a society counts as a separate society.</w:t>
            </w:r>
          </w:p>
        </w:tc>
        <w:tc>
          <w:tcPr>
            <w:tcW w:w="601" w:type="pct"/>
            <w:tcBorders>
              <w:top w:val="single" w:sz="6" w:space="0" w:color="000000"/>
              <w:left w:val="single" w:sz="6" w:space="0" w:color="000000"/>
              <w:bottom w:val="single" w:sz="6" w:space="0" w:color="000000"/>
              <w:right w:val="single" w:sz="6" w:space="0" w:color="000000"/>
            </w:tcBorders>
          </w:tcPr>
          <w:p w14:paraId="26E2A122"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5F4C6B38"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3FE90754"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2CEA1B25" w14:textId="77777777" w:rsidR="00A34C6F" w:rsidRPr="00406131"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Serve a professional society 1 time as a committee member, officer, symposium chair, etc. </w:t>
            </w:r>
          </w:p>
        </w:tc>
        <w:tc>
          <w:tcPr>
            <w:tcW w:w="601" w:type="pct"/>
            <w:tcBorders>
              <w:top w:val="single" w:sz="6" w:space="0" w:color="000000"/>
              <w:left w:val="single" w:sz="6" w:space="0" w:color="000000"/>
              <w:bottom w:val="single" w:sz="6" w:space="0" w:color="000000"/>
              <w:right w:val="single" w:sz="6" w:space="0" w:color="000000"/>
            </w:tcBorders>
          </w:tcPr>
          <w:p w14:paraId="2C2014D0"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65CB3625"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40CF6268"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69CAEBD8"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406131">
              <w:rPr>
                <w:rFonts w:ascii="Times New Roman" w:hAnsi="Times New Roman" w:cs="Times New Roman"/>
                <w:sz w:val="24"/>
                <w:szCs w:val="24"/>
              </w:rPr>
              <w:t>Serve a professional society 2 or more times as a committee member, officer, symposium chair, etc.</w:t>
            </w:r>
          </w:p>
        </w:tc>
        <w:tc>
          <w:tcPr>
            <w:tcW w:w="601" w:type="pct"/>
            <w:tcBorders>
              <w:top w:val="single" w:sz="6" w:space="0" w:color="000000"/>
              <w:left w:val="single" w:sz="6" w:space="0" w:color="000000"/>
              <w:bottom w:val="single" w:sz="6" w:space="0" w:color="000000"/>
              <w:right w:val="single" w:sz="6" w:space="0" w:color="000000"/>
            </w:tcBorders>
          </w:tcPr>
          <w:p w14:paraId="28C69E81"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66BB76F4"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5D933A65"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6EFEFB9B" w14:textId="77777777" w:rsidR="00A34C6F"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Receipt of competitively awarded grant(s), fellowship(s</w:t>
            </w:r>
            <w:proofErr w:type="gramStart"/>
            <w:r w:rsidRPr="0027449A">
              <w:rPr>
                <w:rFonts w:ascii="Times New Roman" w:hAnsi="Times New Roman" w:cs="Times New Roman"/>
                <w:sz w:val="24"/>
                <w:szCs w:val="24"/>
              </w:rPr>
              <w:t>)</w:t>
            </w:r>
            <w:proofErr w:type="gramEnd"/>
            <w:r w:rsidRPr="0027449A">
              <w:rPr>
                <w:rFonts w:ascii="Times New Roman" w:hAnsi="Times New Roman" w:cs="Times New Roman"/>
                <w:sz w:val="24"/>
                <w:szCs w:val="24"/>
              </w:rPr>
              <w:t xml:space="preserve"> or contract(s)</w:t>
            </w:r>
          </w:p>
          <w:p w14:paraId="4707629E"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At the committee’s discretion, extra credit may be awarded for exceptional work in this category</w:t>
            </w:r>
            <w:r>
              <w:rPr>
                <w:rFonts w:ascii="Times New Roman" w:hAnsi="Times New Roman" w:cs="Times New Roman"/>
                <w:sz w:val="24"/>
                <w:szCs w:val="24"/>
              </w:rPr>
              <w:t xml:space="preserve"> (e.g., writing a larger number of grants, larger award amounts, etc.)</w:t>
            </w:r>
          </w:p>
        </w:tc>
        <w:tc>
          <w:tcPr>
            <w:tcW w:w="601" w:type="pct"/>
            <w:tcBorders>
              <w:top w:val="single" w:sz="6" w:space="0" w:color="000000"/>
              <w:left w:val="single" w:sz="6" w:space="0" w:color="000000"/>
              <w:bottom w:val="single" w:sz="6" w:space="0" w:color="000000"/>
              <w:right w:val="single" w:sz="6" w:space="0" w:color="000000"/>
            </w:tcBorders>
          </w:tcPr>
          <w:p w14:paraId="015F243D" w14:textId="5C4EEA11" w:rsidR="00A34C6F" w:rsidRDefault="009E447F"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w:t>
            </w:r>
            <w:r w:rsidR="00ED1800">
              <w:rPr>
                <w:rFonts w:ascii="Times New Roman" w:hAnsi="Times New Roman" w:cs="Times New Roman"/>
                <w:sz w:val="24"/>
                <w:szCs w:val="24"/>
              </w:rPr>
              <w:t xml:space="preserve"> or if grant is to support student success activities)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39FDEDA9" w14:textId="092286D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661376CA"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74341D5D" w14:textId="77777777" w:rsidR="00A34C6F"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Development of new grant proposal(s), contract(s</w:t>
            </w:r>
            <w:proofErr w:type="gramStart"/>
            <w:r w:rsidRPr="0027449A">
              <w:rPr>
                <w:rFonts w:ascii="Times New Roman" w:hAnsi="Times New Roman" w:cs="Times New Roman"/>
                <w:sz w:val="24"/>
                <w:szCs w:val="24"/>
              </w:rPr>
              <w:t>)</w:t>
            </w:r>
            <w:proofErr w:type="gramEnd"/>
            <w:r w:rsidRPr="0027449A">
              <w:rPr>
                <w:rFonts w:ascii="Times New Roman" w:hAnsi="Times New Roman" w:cs="Times New Roman"/>
                <w:sz w:val="24"/>
                <w:szCs w:val="24"/>
              </w:rPr>
              <w:t xml:space="preserve"> or fellowship application(s) (that are under review or were not funded)</w:t>
            </w:r>
            <w:r>
              <w:rPr>
                <w:rFonts w:ascii="Times New Roman" w:hAnsi="Times New Roman" w:cs="Times New Roman"/>
                <w:sz w:val="24"/>
                <w:szCs w:val="24"/>
              </w:rPr>
              <w:t xml:space="preserve"> Grants counted here cannot also be counted in publications.</w:t>
            </w:r>
          </w:p>
          <w:p w14:paraId="0E576F7A" w14:textId="77777777" w:rsidR="00A34C6F" w:rsidRPr="00E86F01" w:rsidRDefault="00A34C6F" w:rsidP="00A34C6F">
            <w:pPr>
              <w:widowControl w:val="0"/>
              <w:snapToGrid w:val="0"/>
              <w:spacing w:before="60" w:after="58"/>
              <w:rPr>
                <w:rFonts w:ascii="Times New Roman" w:hAnsi="Times New Roman" w:cs="Times New Roman"/>
                <w:sz w:val="24"/>
                <w:szCs w:val="24"/>
              </w:rPr>
            </w:pPr>
            <w:r w:rsidRPr="004926C6">
              <w:rPr>
                <w:rFonts w:ascii="Times New Roman" w:hAnsi="Times New Roman" w:cs="Times New Roman"/>
                <w:sz w:val="24"/>
                <w:szCs w:val="24"/>
              </w:rPr>
              <w:t>At the committee’s discretion, extra credit may be awarded for exceptional work in this category</w:t>
            </w:r>
            <w:r>
              <w:rPr>
                <w:rFonts w:ascii="Times New Roman" w:hAnsi="Times New Roman" w:cs="Times New Roman"/>
                <w:sz w:val="24"/>
                <w:szCs w:val="24"/>
              </w:rPr>
              <w:t xml:space="preserve"> (e.g., writing a larger number of grants, larger award amounts, etc.)</w:t>
            </w:r>
          </w:p>
        </w:tc>
        <w:tc>
          <w:tcPr>
            <w:tcW w:w="601" w:type="pct"/>
            <w:tcBorders>
              <w:top w:val="single" w:sz="6" w:space="0" w:color="000000"/>
              <w:left w:val="single" w:sz="6" w:space="0" w:color="000000"/>
              <w:bottom w:val="single" w:sz="6" w:space="0" w:color="000000"/>
              <w:right w:val="single" w:sz="6" w:space="0" w:color="000000"/>
            </w:tcBorders>
          </w:tcPr>
          <w:p w14:paraId="4B5C4402" w14:textId="0646C0F5" w:rsidR="00A34C6F" w:rsidRDefault="00ED1800"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 or if grant is to support student success activities)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2DA9CC68" w14:textId="0C9BA1E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4C2C6413"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13C10864" w14:textId="77777777" w:rsidR="00A34C6F" w:rsidRPr="0027449A" w:rsidRDefault="00A34C6F" w:rsidP="00A34C6F">
            <w:pPr>
              <w:widowControl w:val="0"/>
              <w:snapToGrid w:val="0"/>
              <w:spacing w:before="60" w:after="58"/>
              <w:rPr>
                <w:rFonts w:ascii="Times New Roman" w:hAnsi="Times New Roman" w:cs="Times New Roman"/>
                <w:sz w:val="24"/>
                <w:szCs w:val="24"/>
              </w:rPr>
            </w:pPr>
            <w:r>
              <w:rPr>
                <w:rFonts w:ascii="Times New Roman" w:hAnsi="Times New Roman" w:cs="Times New Roman"/>
                <w:sz w:val="24"/>
                <w:szCs w:val="24"/>
              </w:rPr>
              <w:t>Other r</w:t>
            </w:r>
            <w:r w:rsidRPr="0027449A">
              <w:rPr>
                <w:rFonts w:ascii="Times New Roman" w:hAnsi="Times New Roman" w:cs="Times New Roman"/>
                <w:sz w:val="24"/>
                <w:szCs w:val="24"/>
              </w:rPr>
              <w:t>esearch activities</w:t>
            </w:r>
          </w:p>
        </w:tc>
        <w:tc>
          <w:tcPr>
            <w:tcW w:w="601" w:type="pct"/>
            <w:tcBorders>
              <w:top w:val="single" w:sz="6" w:space="0" w:color="000000"/>
              <w:left w:val="single" w:sz="6" w:space="0" w:color="000000"/>
              <w:bottom w:val="single" w:sz="6" w:space="0" w:color="000000"/>
              <w:right w:val="single" w:sz="6" w:space="0" w:color="000000"/>
            </w:tcBorders>
          </w:tcPr>
          <w:p w14:paraId="6F6B921B" w14:textId="77777777" w:rsidR="00A34C6F" w:rsidRDefault="00A34C6F"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0CD11557" w14:textId="499EE370"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01CADE5E"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5E0812F4" w14:textId="41DB0A1E" w:rsidR="00A34C6F" w:rsidRPr="0027449A"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 xml:space="preserve">Presentations before learned societies, professional </w:t>
            </w:r>
            <w:r w:rsidR="003D1A54" w:rsidRPr="0027449A">
              <w:rPr>
                <w:rFonts w:ascii="Times New Roman" w:hAnsi="Times New Roman" w:cs="Times New Roman"/>
                <w:sz w:val="24"/>
                <w:szCs w:val="24"/>
              </w:rPr>
              <w:t>organizations,</w:t>
            </w:r>
            <w:r w:rsidRPr="0027449A">
              <w:rPr>
                <w:rFonts w:ascii="Times New Roman" w:hAnsi="Times New Roman" w:cs="Times New Roman"/>
                <w:sz w:val="24"/>
                <w:szCs w:val="24"/>
              </w:rPr>
              <w:t xml:space="preserve"> or public institutions</w:t>
            </w:r>
            <w:r>
              <w:rPr>
                <w:rFonts w:ascii="Times New Roman" w:hAnsi="Times New Roman" w:cs="Times New Roman"/>
                <w:sz w:val="24"/>
                <w:szCs w:val="24"/>
              </w:rPr>
              <w:t xml:space="preserve">. </w:t>
            </w:r>
            <w:r w:rsidRPr="004B4BB9">
              <w:rPr>
                <w:rFonts w:ascii="Times New Roman" w:hAnsi="Times New Roman" w:cs="Times New Roman"/>
                <w:sz w:val="24"/>
                <w:szCs w:val="24"/>
              </w:rPr>
              <w:t xml:space="preserve">1-3 = 1 credit, </w:t>
            </w:r>
            <w:r w:rsidR="0089193D">
              <w:rPr>
                <w:rFonts w:ascii="Times New Roman" w:hAnsi="Times New Roman" w:cs="Times New Roman"/>
                <w:sz w:val="24"/>
                <w:szCs w:val="24"/>
              </w:rPr>
              <w:t>4+ = 2 credits.</w:t>
            </w:r>
          </w:p>
        </w:tc>
        <w:tc>
          <w:tcPr>
            <w:tcW w:w="601" w:type="pct"/>
            <w:tcBorders>
              <w:top w:val="single" w:sz="6" w:space="0" w:color="000000"/>
              <w:left w:val="single" w:sz="6" w:space="0" w:color="000000"/>
              <w:bottom w:val="single" w:sz="6" w:space="0" w:color="000000"/>
              <w:right w:val="single" w:sz="6" w:space="0" w:color="000000"/>
            </w:tcBorders>
          </w:tcPr>
          <w:p w14:paraId="76CC039D" w14:textId="77777777" w:rsidR="00A34C6F" w:rsidRDefault="00A34C6F"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0BB38A3C" w14:textId="6F882A09"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261AEFC2"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5EC162F6" w14:textId="77777777" w:rsidR="00A34C6F" w:rsidRPr="00406131" w:rsidRDefault="00A34C6F"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Participation in consulting activit</w:t>
            </w:r>
            <w:r>
              <w:rPr>
                <w:rFonts w:ascii="Times New Roman" w:hAnsi="Times New Roman" w:cs="Times New Roman"/>
                <w:sz w:val="24"/>
                <w:szCs w:val="24"/>
              </w:rPr>
              <w:t>ies</w:t>
            </w:r>
            <w:r w:rsidRPr="0027449A">
              <w:rPr>
                <w:rFonts w:ascii="Times New Roman" w:hAnsi="Times New Roman" w:cs="Times New Roman"/>
                <w:sz w:val="24"/>
                <w:szCs w:val="24"/>
              </w:rPr>
              <w:t xml:space="preserve"> (using your academic expertise to aid the professional development of external entity)</w:t>
            </w:r>
            <w:r>
              <w:rPr>
                <w:rFonts w:ascii="Times New Roman" w:hAnsi="Times New Roman" w:cs="Times New Roman"/>
                <w:sz w:val="24"/>
                <w:szCs w:val="24"/>
              </w:rPr>
              <w:t>. 1 credit for each separate activity</w:t>
            </w:r>
          </w:p>
        </w:tc>
        <w:tc>
          <w:tcPr>
            <w:tcW w:w="601" w:type="pct"/>
            <w:tcBorders>
              <w:top w:val="single" w:sz="6" w:space="0" w:color="000000"/>
              <w:left w:val="single" w:sz="6" w:space="0" w:color="000000"/>
              <w:bottom w:val="single" w:sz="6" w:space="0" w:color="000000"/>
              <w:right w:val="single" w:sz="6" w:space="0" w:color="000000"/>
            </w:tcBorders>
          </w:tcPr>
          <w:p w14:paraId="3BFE54A8"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270280FB" w14:textId="55C19939"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0689C9CF"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726C9F65" w14:textId="77777777" w:rsidR="00A34C6F" w:rsidRPr="0027449A" w:rsidRDefault="00A34C6F"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 xml:space="preserve">Serve as a reviewer for </w:t>
            </w:r>
            <w:r>
              <w:rPr>
                <w:rFonts w:ascii="Times New Roman" w:hAnsi="Times New Roman" w:cs="Times New Roman"/>
                <w:sz w:val="24"/>
                <w:szCs w:val="24"/>
              </w:rPr>
              <w:t>3</w:t>
            </w:r>
            <w:r w:rsidRPr="0027449A">
              <w:rPr>
                <w:rFonts w:ascii="Times New Roman" w:hAnsi="Times New Roman" w:cs="Times New Roman"/>
                <w:sz w:val="24"/>
                <w:szCs w:val="24"/>
              </w:rPr>
              <w:t>-5 items (grants, book chapters, journal articles, etc.)</w:t>
            </w:r>
          </w:p>
        </w:tc>
        <w:tc>
          <w:tcPr>
            <w:tcW w:w="601" w:type="pct"/>
            <w:tcBorders>
              <w:top w:val="single" w:sz="6" w:space="0" w:color="000000"/>
              <w:left w:val="single" w:sz="6" w:space="0" w:color="000000"/>
              <w:bottom w:val="single" w:sz="6" w:space="0" w:color="000000"/>
              <w:right w:val="single" w:sz="6" w:space="0" w:color="000000"/>
            </w:tcBorders>
          </w:tcPr>
          <w:p w14:paraId="4C2BCF31"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47B85B0D"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05501CD0"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6F0FB3A2" w14:textId="77777777" w:rsidR="00A34C6F" w:rsidRPr="008C65B5" w:rsidRDefault="00A34C6F"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lastRenderedPageBreak/>
              <w:t>Serve as a reviewer for 6 or more items (grants, book chapters, journal articles, etc.)</w:t>
            </w:r>
          </w:p>
        </w:tc>
        <w:tc>
          <w:tcPr>
            <w:tcW w:w="601" w:type="pct"/>
            <w:tcBorders>
              <w:top w:val="single" w:sz="6" w:space="0" w:color="000000"/>
              <w:left w:val="single" w:sz="6" w:space="0" w:color="000000"/>
              <w:bottom w:val="single" w:sz="6" w:space="0" w:color="000000"/>
              <w:right w:val="single" w:sz="6" w:space="0" w:color="000000"/>
            </w:tcBorders>
          </w:tcPr>
          <w:p w14:paraId="486B38D9"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5470C55B" w14:textId="7F200694"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130E9BE8"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6D6E087D" w14:textId="77777777" w:rsidR="00A34C6F" w:rsidRPr="00406131" w:rsidRDefault="00A34C6F" w:rsidP="00A34C6F">
            <w:pPr>
              <w:widowControl w:val="0"/>
              <w:snapToGrid w:val="0"/>
              <w:spacing w:before="60" w:after="0" w:line="240" w:lineRule="auto"/>
              <w:rPr>
                <w:rFonts w:ascii="Times New Roman" w:hAnsi="Times New Roman" w:cs="Times New Roman"/>
                <w:sz w:val="24"/>
                <w:szCs w:val="24"/>
              </w:rPr>
            </w:pPr>
            <w:r w:rsidRPr="0027449A">
              <w:rPr>
                <w:rFonts w:ascii="Times New Roman" w:hAnsi="Times New Roman" w:cs="Times New Roman"/>
                <w:sz w:val="24"/>
                <w:szCs w:val="24"/>
              </w:rPr>
              <w:t>Professional license(s) or certification(s) related to discipline</w:t>
            </w:r>
            <w:r>
              <w:rPr>
                <w:rFonts w:ascii="Times New Roman" w:hAnsi="Times New Roman" w:cs="Times New Roman"/>
                <w:sz w:val="24"/>
                <w:szCs w:val="24"/>
              </w:rPr>
              <w:t>. 1 credit per license or certification.</w:t>
            </w:r>
          </w:p>
        </w:tc>
        <w:tc>
          <w:tcPr>
            <w:tcW w:w="601" w:type="pct"/>
            <w:tcBorders>
              <w:top w:val="single" w:sz="6" w:space="0" w:color="000000"/>
              <w:left w:val="single" w:sz="6" w:space="0" w:color="000000"/>
              <w:bottom w:val="single" w:sz="6" w:space="0" w:color="000000"/>
              <w:right w:val="single" w:sz="6" w:space="0" w:color="000000"/>
            </w:tcBorders>
          </w:tcPr>
          <w:p w14:paraId="314894B4"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tcPr>
          <w:p w14:paraId="487D8971"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704A33D7"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327FBD51" w14:textId="77777777" w:rsidR="00A34C6F" w:rsidRPr="0027449A" w:rsidRDefault="00A34C6F" w:rsidP="00A34C6F">
            <w:pPr>
              <w:widowControl w:val="0"/>
              <w:snapToGrid w:val="0"/>
              <w:spacing w:before="60" w:after="0" w:line="240" w:lineRule="auto"/>
              <w:rPr>
                <w:rFonts w:ascii="Times New Roman" w:hAnsi="Times New Roman" w:cs="Times New Roman"/>
                <w:sz w:val="24"/>
                <w:szCs w:val="24"/>
              </w:rPr>
            </w:pPr>
            <w:r w:rsidRPr="0027449A">
              <w:rPr>
                <w:rFonts w:ascii="Times New Roman" w:hAnsi="Times New Roman" w:cs="Times New Roman"/>
                <w:sz w:val="24"/>
                <w:szCs w:val="24"/>
              </w:rPr>
              <w:t>Development of professional application(s) of technology</w:t>
            </w:r>
          </w:p>
        </w:tc>
        <w:tc>
          <w:tcPr>
            <w:tcW w:w="601" w:type="pct"/>
            <w:tcBorders>
              <w:top w:val="single" w:sz="6" w:space="0" w:color="000000"/>
              <w:left w:val="single" w:sz="6" w:space="0" w:color="000000"/>
              <w:bottom w:val="single" w:sz="6" w:space="0" w:color="000000"/>
              <w:right w:val="single" w:sz="6" w:space="0" w:color="000000"/>
            </w:tcBorders>
          </w:tcPr>
          <w:p w14:paraId="698EA271" w14:textId="2560DCB8" w:rsidR="00A34C6F" w:rsidRDefault="00ED1800"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Yes (if done with students)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1FFAB6F9" w14:textId="0AA96B08"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5C50A6E6"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hideMark/>
          </w:tcPr>
          <w:p w14:paraId="69B3A096" w14:textId="77777777" w:rsidR="00A34C6F" w:rsidRPr="0027449A" w:rsidRDefault="00A34C6F" w:rsidP="00A34C6F">
            <w:pPr>
              <w:widowControl w:val="0"/>
              <w:snapToGrid w:val="0"/>
              <w:spacing w:before="60" w:after="58"/>
              <w:rPr>
                <w:rFonts w:ascii="Times New Roman" w:hAnsi="Times New Roman" w:cs="Times New Roman"/>
                <w:sz w:val="24"/>
                <w:szCs w:val="24"/>
              </w:rPr>
            </w:pPr>
            <w:r w:rsidRPr="0027449A">
              <w:rPr>
                <w:rFonts w:ascii="Times New Roman" w:hAnsi="Times New Roman" w:cs="Times New Roman"/>
                <w:sz w:val="24"/>
                <w:szCs w:val="24"/>
              </w:rPr>
              <w:t>Participation in 20-29 professional development activities related to discipline (including training, webinars, conference attendance, etc.). Each day of conference attendance counts as a separate activity. Leading a professional development session counts as two activities.</w:t>
            </w:r>
            <w:r>
              <w:rPr>
                <w:rFonts w:ascii="Times New Roman" w:hAnsi="Times New Roman" w:cs="Times New Roman"/>
                <w:sz w:val="24"/>
                <w:szCs w:val="24"/>
              </w:rPr>
              <w:t xml:space="preserve"> In-person events are worth 1.5 credits, online/virtual are worth 1 each.</w:t>
            </w:r>
          </w:p>
        </w:tc>
        <w:tc>
          <w:tcPr>
            <w:tcW w:w="601" w:type="pct"/>
            <w:tcBorders>
              <w:top w:val="single" w:sz="6" w:space="0" w:color="000000"/>
              <w:left w:val="single" w:sz="6" w:space="0" w:color="000000"/>
              <w:bottom w:val="single" w:sz="6" w:space="0" w:color="000000"/>
              <w:right w:val="single" w:sz="6" w:space="0" w:color="000000"/>
            </w:tcBorders>
          </w:tcPr>
          <w:p w14:paraId="2B248079" w14:textId="6BD9CFB2" w:rsidR="00A34C6F" w:rsidRDefault="00A34C6F" w:rsidP="00A34C6F">
            <w:pPr>
              <w:widowControl w:val="0"/>
              <w:snapToGrid w:val="0"/>
              <w:spacing w:before="60" w:after="58"/>
              <w:jc w:val="center"/>
              <w:rPr>
                <w:rFonts w:ascii="Times New Roman" w:hAnsi="Times New Roman" w:cs="Times New Roman"/>
                <w:sz w:val="14"/>
                <w:szCs w:val="14"/>
              </w:rPr>
            </w:pPr>
            <w:r>
              <w:rPr>
                <w:rFonts w:ascii="Times New Roman" w:hAnsi="Times New Roman" w:cs="Times New Roman"/>
                <w:sz w:val="24"/>
                <w:szCs w:val="24"/>
              </w:rPr>
              <w:t>Ye</w:t>
            </w:r>
            <w:r w:rsidR="00ED1800">
              <w:rPr>
                <w:rFonts w:ascii="Times New Roman" w:hAnsi="Times New Roman" w:cs="Times New Roman"/>
                <w:sz w:val="24"/>
                <w:szCs w:val="24"/>
              </w:rPr>
              <w:t xml:space="preserve">s, but </w:t>
            </w:r>
            <w:r>
              <w:rPr>
                <w:rFonts w:ascii="Times New Roman" w:hAnsi="Times New Roman" w:cs="Times New Roman"/>
                <w:sz w:val="24"/>
                <w:szCs w:val="24"/>
              </w:rPr>
              <w:t xml:space="preserve"> </w:t>
            </w:r>
            <w:r w:rsidR="00ED1800">
              <w:rPr>
                <w:rFonts w:ascii="Times New Roman" w:hAnsi="Times New Roman" w:cs="Times New Roman"/>
                <w:sz w:val="24"/>
                <w:szCs w:val="24"/>
              </w:rPr>
              <w:t>d</w:t>
            </w:r>
            <w:r>
              <w:rPr>
                <w:rFonts w:ascii="Times New Roman" w:hAnsi="Times New Roman" w:cs="Times New Roman"/>
                <w:sz w:val="24"/>
                <w:szCs w:val="24"/>
              </w:rPr>
              <w:t>epends on the type (e.g., pedagogy workshops vs. research ones)</w:t>
            </w: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32615D9A" w14:textId="207BD0C6"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10320D92"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tcPr>
          <w:p w14:paraId="1D1FAA1C" w14:textId="77777777" w:rsidR="00A34C6F" w:rsidRPr="0027449A" w:rsidRDefault="00A34C6F" w:rsidP="00A34C6F">
            <w:pPr>
              <w:spacing w:after="0" w:line="240" w:lineRule="auto"/>
              <w:rPr>
                <w:rFonts w:ascii="Times New Roman" w:hAnsi="Times New Roman" w:cs="Times New Roman"/>
                <w:sz w:val="24"/>
                <w:szCs w:val="24"/>
              </w:rPr>
            </w:pPr>
            <w:r w:rsidRPr="0027449A">
              <w:rPr>
                <w:rFonts w:ascii="Times New Roman" w:hAnsi="Times New Roman" w:cs="Times New Roman"/>
                <w:sz w:val="24"/>
                <w:szCs w:val="24"/>
              </w:rPr>
              <w:t>Participation in 30 or more professional development activities related to discipline (including training, webinars, conference attendance, etc.). Each day of conference attendance counts as a separate activity. Leading a professional development session counts as two activities.</w:t>
            </w:r>
            <w:r>
              <w:rPr>
                <w:rFonts w:ascii="Times New Roman" w:hAnsi="Times New Roman" w:cs="Times New Roman"/>
                <w:sz w:val="24"/>
                <w:szCs w:val="24"/>
              </w:rPr>
              <w:t xml:space="preserve"> In-person events are worth 1.5 credits, online/virtual are worth 1 each.</w:t>
            </w:r>
          </w:p>
        </w:tc>
        <w:tc>
          <w:tcPr>
            <w:tcW w:w="601" w:type="pct"/>
            <w:tcBorders>
              <w:top w:val="single" w:sz="6" w:space="0" w:color="000000"/>
              <w:left w:val="single" w:sz="6" w:space="0" w:color="000000"/>
              <w:bottom w:val="single" w:sz="6" w:space="0" w:color="000000"/>
              <w:right w:val="single" w:sz="6" w:space="0" w:color="000000"/>
            </w:tcBorders>
          </w:tcPr>
          <w:p w14:paraId="62CDC4DE" w14:textId="6C92F069" w:rsidR="00A34C6F" w:rsidRDefault="00ED1800" w:rsidP="00A34C6F">
            <w:pPr>
              <w:widowControl w:val="0"/>
              <w:snapToGrid w:val="0"/>
              <w:spacing w:before="60" w:after="58"/>
              <w:jc w:val="center"/>
              <w:rPr>
                <w:rFonts w:ascii="Times New Roman" w:hAnsi="Times New Roman" w:cs="Times New Roman"/>
                <w:sz w:val="24"/>
                <w:szCs w:val="24"/>
              </w:rPr>
            </w:pPr>
            <w:r>
              <w:rPr>
                <w:rFonts w:ascii="Times New Roman" w:hAnsi="Times New Roman" w:cs="Times New Roman"/>
                <w:sz w:val="24"/>
                <w:szCs w:val="24"/>
              </w:rPr>
              <w:t>Yes (depends on the type)</w:t>
            </w:r>
          </w:p>
        </w:tc>
        <w:tc>
          <w:tcPr>
            <w:tcW w:w="410" w:type="pct"/>
            <w:tcBorders>
              <w:top w:val="single" w:sz="6" w:space="0" w:color="000000"/>
              <w:left w:val="single" w:sz="6" w:space="0" w:color="000000"/>
              <w:bottom w:val="single" w:sz="6" w:space="0" w:color="000000"/>
              <w:right w:val="double" w:sz="6" w:space="0" w:color="000000"/>
            </w:tcBorders>
            <w:vAlign w:val="center"/>
          </w:tcPr>
          <w:p w14:paraId="0B066A8B" w14:textId="77777777"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4CFCE3A4" w14:textId="77777777" w:rsidTr="00C61C90">
        <w:trPr>
          <w:jc w:val="center"/>
        </w:trPr>
        <w:tc>
          <w:tcPr>
            <w:tcW w:w="3990" w:type="pct"/>
            <w:tcBorders>
              <w:top w:val="single" w:sz="6" w:space="0" w:color="000000"/>
              <w:left w:val="single" w:sz="6" w:space="0" w:color="000000"/>
              <w:bottom w:val="single" w:sz="6" w:space="0" w:color="000000"/>
              <w:right w:val="single" w:sz="6" w:space="0" w:color="000000"/>
            </w:tcBorders>
            <w:vAlign w:val="center"/>
            <w:hideMark/>
          </w:tcPr>
          <w:p w14:paraId="6B3F60EB" w14:textId="77777777" w:rsidR="00A34C6F" w:rsidRPr="004149EA" w:rsidRDefault="00A34C6F" w:rsidP="00A34C6F">
            <w:pPr>
              <w:spacing w:after="0" w:line="240" w:lineRule="auto"/>
              <w:rPr>
                <w:rFonts w:ascii="Times New Roman" w:hAnsi="Times New Roman" w:cs="Times New Roman"/>
                <w:sz w:val="24"/>
                <w:szCs w:val="24"/>
              </w:rPr>
            </w:pPr>
            <w:r w:rsidRPr="004149EA">
              <w:rPr>
                <w:rFonts w:ascii="Times New Roman" w:hAnsi="Times New Roman" w:cs="Times New Roman"/>
                <w:sz w:val="24"/>
                <w:szCs w:val="24"/>
              </w:rPr>
              <w:t>Nomination for or receipt of scholarship award from a committee, college, or professional organization after review of faculty credentials for the award (</w:t>
            </w:r>
            <w:proofErr w:type="gramStart"/>
            <w:r w:rsidRPr="004149EA">
              <w:rPr>
                <w:rFonts w:ascii="Times New Roman" w:hAnsi="Times New Roman" w:cs="Times New Roman"/>
                <w:sz w:val="24"/>
                <w:szCs w:val="24"/>
              </w:rPr>
              <w:t>e.g.</w:t>
            </w:r>
            <w:proofErr w:type="gramEnd"/>
            <w:r w:rsidRPr="004149EA">
              <w:rPr>
                <w:rFonts w:ascii="Times New Roman" w:hAnsi="Times New Roman" w:cs="Times New Roman"/>
                <w:sz w:val="24"/>
                <w:szCs w:val="24"/>
              </w:rPr>
              <w:t xml:space="preserve"> receipt of the College of Arts &amp; Sciences Scholar of the Year award). </w:t>
            </w:r>
            <w:r>
              <w:rPr>
                <w:rFonts w:ascii="Times New Roman" w:hAnsi="Times New Roman" w:cs="Times New Roman"/>
                <w:sz w:val="24"/>
                <w:szCs w:val="24"/>
              </w:rPr>
              <w:t>1 credit for each separate award.</w:t>
            </w:r>
          </w:p>
        </w:tc>
        <w:tc>
          <w:tcPr>
            <w:tcW w:w="601" w:type="pct"/>
            <w:tcBorders>
              <w:top w:val="single" w:sz="6" w:space="0" w:color="000000"/>
              <w:left w:val="single" w:sz="6" w:space="0" w:color="000000"/>
              <w:bottom w:val="single" w:sz="6" w:space="0" w:color="000000"/>
              <w:right w:val="single" w:sz="6" w:space="0" w:color="000000"/>
            </w:tcBorders>
          </w:tcPr>
          <w:p w14:paraId="79761120"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417BFF45" w14:textId="4904FE9E" w:rsidR="00A34C6F" w:rsidRDefault="00A34C6F" w:rsidP="00A34C6F">
            <w:pPr>
              <w:widowControl w:val="0"/>
              <w:snapToGrid w:val="0"/>
              <w:spacing w:before="60" w:after="58"/>
              <w:jc w:val="center"/>
              <w:rPr>
                <w:rFonts w:ascii="Times New Roman" w:hAnsi="Times New Roman" w:cs="Times New Roman"/>
                <w:sz w:val="14"/>
                <w:szCs w:val="14"/>
              </w:rPr>
            </w:pPr>
          </w:p>
        </w:tc>
      </w:tr>
      <w:tr w:rsidR="00ED1800" w14:paraId="229D6524" w14:textId="77777777" w:rsidTr="00C61C90">
        <w:trPr>
          <w:jc w:val="center"/>
        </w:trPr>
        <w:tc>
          <w:tcPr>
            <w:tcW w:w="3990" w:type="pct"/>
            <w:tcBorders>
              <w:top w:val="single" w:sz="6" w:space="0" w:color="000000"/>
              <w:left w:val="single" w:sz="6" w:space="0" w:color="000000"/>
              <w:bottom w:val="double" w:sz="6" w:space="0" w:color="000000"/>
              <w:right w:val="single" w:sz="6" w:space="0" w:color="000000"/>
            </w:tcBorders>
            <w:vAlign w:val="center"/>
            <w:hideMark/>
          </w:tcPr>
          <w:p w14:paraId="1CB5E1CC" w14:textId="77777777" w:rsidR="00A34C6F" w:rsidRPr="0027449A" w:rsidRDefault="00A34C6F" w:rsidP="00A34C6F">
            <w:pPr>
              <w:spacing w:after="0" w:line="240" w:lineRule="auto"/>
              <w:rPr>
                <w:rFonts w:ascii="Times New Roman" w:hAnsi="Times New Roman" w:cs="Times New Roman"/>
                <w:sz w:val="24"/>
                <w:szCs w:val="24"/>
              </w:rPr>
            </w:pPr>
            <w:r w:rsidRPr="004149EA">
              <w:rPr>
                <w:rFonts w:ascii="Times New Roman" w:hAnsi="Times New Roman" w:cs="Times New Roman"/>
                <w:sz w:val="24"/>
                <w:szCs w:val="24"/>
              </w:rPr>
              <w:t xml:space="preserve">Other scholarship or professional development activities. </w:t>
            </w:r>
            <w:proofErr w:type="gramStart"/>
            <w:r w:rsidRPr="004149EA">
              <w:rPr>
                <w:rFonts w:ascii="Times New Roman" w:hAnsi="Times New Roman" w:cs="Times New Roman"/>
                <w:sz w:val="24"/>
                <w:szCs w:val="24"/>
              </w:rPr>
              <w:t>In order for</w:t>
            </w:r>
            <w:proofErr w:type="gramEnd"/>
            <w:r w:rsidRPr="004149EA">
              <w:rPr>
                <w:rFonts w:ascii="Times New Roman" w:hAnsi="Times New Roman" w:cs="Times New Roman"/>
                <w:sz w:val="24"/>
                <w:szCs w:val="24"/>
              </w:rPr>
              <w:t xml:space="preserve"> an activity to count in this category, it must be explained and justified by the candidate and approved by the review committee. The faculty member should be aware and cautious that activities are not guaranteed to be approved or count in the category. </w:t>
            </w:r>
          </w:p>
          <w:p w14:paraId="08A41313" w14:textId="77777777" w:rsidR="00A34C6F" w:rsidRPr="0027449A" w:rsidRDefault="00A34C6F" w:rsidP="00A34C6F">
            <w:pPr>
              <w:widowControl w:val="0"/>
              <w:snapToGrid w:val="0"/>
              <w:spacing w:before="60" w:after="58"/>
              <w:rPr>
                <w:rFonts w:ascii="Times New Roman" w:hAnsi="Times New Roman" w:cs="Times New Roman"/>
                <w:sz w:val="24"/>
                <w:szCs w:val="24"/>
              </w:rPr>
            </w:pPr>
          </w:p>
        </w:tc>
        <w:tc>
          <w:tcPr>
            <w:tcW w:w="601" w:type="pct"/>
            <w:tcBorders>
              <w:top w:val="single" w:sz="6" w:space="0" w:color="000000"/>
              <w:left w:val="single" w:sz="6" w:space="0" w:color="000000"/>
              <w:bottom w:val="single" w:sz="6" w:space="0" w:color="000000"/>
              <w:right w:val="single" w:sz="6" w:space="0" w:color="000000"/>
            </w:tcBorders>
          </w:tcPr>
          <w:p w14:paraId="197C69B7" w14:textId="77777777" w:rsidR="00A34C6F" w:rsidRDefault="00A34C6F" w:rsidP="00A34C6F">
            <w:pPr>
              <w:widowControl w:val="0"/>
              <w:snapToGrid w:val="0"/>
              <w:spacing w:before="60" w:after="58"/>
              <w:jc w:val="center"/>
              <w:rPr>
                <w:rFonts w:ascii="Times New Roman" w:hAnsi="Times New Roman" w:cs="Times New Roman"/>
                <w:sz w:val="14"/>
                <w:szCs w:val="14"/>
              </w:rPr>
            </w:pPr>
          </w:p>
        </w:tc>
        <w:tc>
          <w:tcPr>
            <w:tcW w:w="410" w:type="pct"/>
            <w:tcBorders>
              <w:top w:val="single" w:sz="6" w:space="0" w:color="000000"/>
              <w:left w:val="single" w:sz="6" w:space="0" w:color="000000"/>
              <w:bottom w:val="single" w:sz="6" w:space="0" w:color="000000"/>
              <w:right w:val="double" w:sz="6" w:space="0" w:color="000000"/>
            </w:tcBorders>
            <w:vAlign w:val="center"/>
            <w:hideMark/>
          </w:tcPr>
          <w:p w14:paraId="54F05298" w14:textId="5FA8C033" w:rsidR="00A34C6F" w:rsidRDefault="00A34C6F" w:rsidP="00A34C6F">
            <w:pPr>
              <w:widowControl w:val="0"/>
              <w:snapToGrid w:val="0"/>
              <w:spacing w:before="60" w:after="58"/>
              <w:jc w:val="center"/>
              <w:rPr>
                <w:rFonts w:ascii="Times New Roman" w:hAnsi="Times New Roman" w:cs="Times New Roman"/>
                <w:sz w:val="14"/>
                <w:szCs w:val="14"/>
              </w:rPr>
            </w:pPr>
          </w:p>
        </w:tc>
      </w:tr>
    </w:tbl>
    <w:p w14:paraId="773DFF79" w14:textId="77777777" w:rsidR="00A34C6F" w:rsidRDefault="00A34C6F"/>
    <w:sectPr w:rsidR="00A34C6F" w:rsidSect="00A34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362"/>
    <w:multiLevelType w:val="hybridMultilevel"/>
    <w:tmpl w:val="746A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63858"/>
    <w:multiLevelType w:val="hybridMultilevel"/>
    <w:tmpl w:val="695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8186F"/>
    <w:multiLevelType w:val="hybridMultilevel"/>
    <w:tmpl w:val="21F0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D2F1C"/>
    <w:multiLevelType w:val="hybridMultilevel"/>
    <w:tmpl w:val="43EE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16F97"/>
    <w:multiLevelType w:val="hybridMultilevel"/>
    <w:tmpl w:val="A81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869482">
    <w:abstractNumId w:val="3"/>
  </w:num>
  <w:num w:numId="2" w16cid:durableId="835195581">
    <w:abstractNumId w:val="1"/>
  </w:num>
  <w:num w:numId="3" w16cid:durableId="681323101">
    <w:abstractNumId w:val="0"/>
  </w:num>
  <w:num w:numId="4" w16cid:durableId="2075395898">
    <w:abstractNumId w:val="2"/>
  </w:num>
  <w:num w:numId="5" w16cid:durableId="79849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6F"/>
    <w:rsid w:val="00073699"/>
    <w:rsid w:val="00097257"/>
    <w:rsid w:val="000E5605"/>
    <w:rsid w:val="00137870"/>
    <w:rsid w:val="00163DEB"/>
    <w:rsid w:val="001D2188"/>
    <w:rsid w:val="001E5C5E"/>
    <w:rsid w:val="002445DB"/>
    <w:rsid w:val="002765F1"/>
    <w:rsid w:val="003A77CA"/>
    <w:rsid w:val="003D1A54"/>
    <w:rsid w:val="00561A75"/>
    <w:rsid w:val="00604A8E"/>
    <w:rsid w:val="00652789"/>
    <w:rsid w:val="006F6FCD"/>
    <w:rsid w:val="007A639E"/>
    <w:rsid w:val="007F532D"/>
    <w:rsid w:val="007F55AE"/>
    <w:rsid w:val="008414F9"/>
    <w:rsid w:val="008522E1"/>
    <w:rsid w:val="008737C3"/>
    <w:rsid w:val="0089193D"/>
    <w:rsid w:val="008973C1"/>
    <w:rsid w:val="008C5326"/>
    <w:rsid w:val="008C7F92"/>
    <w:rsid w:val="00926168"/>
    <w:rsid w:val="009577E6"/>
    <w:rsid w:val="009903F3"/>
    <w:rsid w:val="009E447F"/>
    <w:rsid w:val="00A34C6F"/>
    <w:rsid w:val="00B71754"/>
    <w:rsid w:val="00BC1415"/>
    <w:rsid w:val="00C03E51"/>
    <w:rsid w:val="00C13225"/>
    <w:rsid w:val="00C61C90"/>
    <w:rsid w:val="00C74FCB"/>
    <w:rsid w:val="00C92A9B"/>
    <w:rsid w:val="00CC5CC1"/>
    <w:rsid w:val="00D17E8F"/>
    <w:rsid w:val="00DE24E3"/>
    <w:rsid w:val="00EC1BC1"/>
    <w:rsid w:val="00ED1800"/>
    <w:rsid w:val="00F46854"/>
    <w:rsid w:val="00FD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B895"/>
  <w15:chartTrackingRefBased/>
  <w15:docId w15:val="{9E99310D-61B9-4FF4-8449-3FE8921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6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6F"/>
    <w:pPr>
      <w:spacing w:after="160" w:line="259" w:lineRule="auto"/>
      <w:ind w:left="720"/>
      <w:contextualSpacing/>
    </w:pPr>
  </w:style>
  <w:style w:type="character" w:styleId="CommentReference">
    <w:name w:val="annotation reference"/>
    <w:basedOn w:val="DefaultParagraphFont"/>
    <w:uiPriority w:val="99"/>
    <w:semiHidden/>
    <w:unhideWhenUsed/>
    <w:rsid w:val="00A34C6F"/>
    <w:rPr>
      <w:sz w:val="16"/>
      <w:szCs w:val="16"/>
    </w:rPr>
  </w:style>
  <w:style w:type="paragraph" w:styleId="CommentText">
    <w:name w:val="annotation text"/>
    <w:basedOn w:val="Normal"/>
    <w:link w:val="CommentTextChar"/>
    <w:uiPriority w:val="99"/>
    <w:unhideWhenUsed/>
    <w:rsid w:val="00A34C6F"/>
    <w:pPr>
      <w:spacing w:line="240" w:lineRule="auto"/>
    </w:pPr>
    <w:rPr>
      <w:sz w:val="20"/>
      <w:szCs w:val="20"/>
    </w:rPr>
  </w:style>
  <w:style w:type="character" w:customStyle="1" w:styleId="CommentTextChar">
    <w:name w:val="Comment Text Char"/>
    <w:basedOn w:val="DefaultParagraphFont"/>
    <w:link w:val="CommentText"/>
    <w:uiPriority w:val="99"/>
    <w:rsid w:val="00A34C6F"/>
    <w:rPr>
      <w:kern w:val="0"/>
      <w:sz w:val="20"/>
      <w:szCs w:val="20"/>
      <w14:ligatures w14:val="none"/>
    </w:rPr>
  </w:style>
  <w:style w:type="paragraph" w:customStyle="1" w:styleId="Default">
    <w:name w:val="Default"/>
    <w:rsid w:val="00A34C6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D1800"/>
    <w:rPr>
      <w:b/>
      <w:bCs/>
    </w:rPr>
  </w:style>
  <w:style w:type="character" w:customStyle="1" w:styleId="CommentSubjectChar">
    <w:name w:val="Comment Subject Char"/>
    <w:basedOn w:val="CommentTextChar"/>
    <w:link w:val="CommentSubject"/>
    <w:uiPriority w:val="99"/>
    <w:semiHidden/>
    <w:rsid w:val="00ED1800"/>
    <w:rPr>
      <w:b/>
      <w:bCs/>
      <w:kern w:val="0"/>
      <w:sz w:val="20"/>
      <w:szCs w:val="20"/>
      <w14:ligatures w14:val="none"/>
    </w:rPr>
  </w:style>
  <w:style w:type="paragraph" w:styleId="Revision">
    <w:name w:val="Revision"/>
    <w:hidden/>
    <w:uiPriority w:val="99"/>
    <w:semiHidden/>
    <w:rsid w:val="0092616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Burnett</dc:creator>
  <cp:keywords/>
  <dc:description/>
  <cp:lastModifiedBy>Stephen Burnett</cp:lastModifiedBy>
  <cp:revision>3</cp:revision>
  <dcterms:created xsi:type="dcterms:W3CDTF">2023-08-11T02:31:00Z</dcterms:created>
  <dcterms:modified xsi:type="dcterms:W3CDTF">2023-08-11T02:33:00Z</dcterms:modified>
</cp:coreProperties>
</file>