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FF" w:rsidRDefault="00346DCD" w:rsidP="00A5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Health Services</w:t>
      </w:r>
    </w:p>
    <w:p w:rsidR="006A00F9" w:rsidRDefault="00F5368D" w:rsidP="00A576A0">
      <w:pPr>
        <w:jc w:val="center"/>
        <w:rPr>
          <w:b/>
          <w:sz w:val="28"/>
          <w:szCs w:val="28"/>
        </w:rPr>
      </w:pPr>
      <w:r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346DCD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 to increase awareness of UHS services and new location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346DCD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Collaborate with at least one division department, one department in another division and one academic department in special events for students to educate the campus about services offered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346DCD" w:rsidP="00DC5AC6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Establish a satellite clinic location on campus</w:t>
            </w:r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9B268D" w:rsidRPr="003A0BB2" w:rsidTr="0049294F">
        <w:trPr>
          <w:trHeight w:val="253"/>
        </w:trPr>
        <w:tc>
          <w:tcPr>
            <w:tcW w:w="9468" w:type="dxa"/>
          </w:tcPr>
          <w:p w:rsidR="009B268D" w:rsidRDefault="00346DCD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Offer at least two major health fair or free testing events each semester to the student body with at least a 15% increase in participation over FY15</w:t>
            </w:r>
          </w:p>
        </w:tc>
      </w:tr>
      <w:tr w:rsidR="00D76CCB" w:rsidRPr="003A0BB2" w:rsidTr="0049294F">
        <w:trPr>
          <w:trHeight w:val="253"/>
        </w:trPr>
        <w:tc>
          <w:tcPr>
            <w:tcW w:w="9468" w:type="dxa"/>
          </w:tcPr>
          <w:p w:rsidR="00D76CCB" w:rsidRDefault="00D76CCB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Enhance presence in faculty and staff meetings across campus by creating a targeted marketing packet and attending at least five department meetings outside of the division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</w:tcPr>
          <w:p w:rsidR="00DC4215" w:rsidRDefault="00DC4215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7C76" w:rsidRDefault="00D76CCB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 to precept clinical and administrative students for internships, externships, and community service opportunities</w:t>
            </w:r>
          </w:p>
          <w:p w:rsidR="00EC023A" w:rsidRDefault="00EC023A" w:rsidP="00EC023A">
            <w:pPr>
              <w:pStyle w:val="PlainTex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452D96" w:rsidRDefault="00D76CCB" w:rsidP="00EC023A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Provide clinical site for nurse practitioner students, nursing students, medical assistant students fall and spring semesters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A576A0" w:rsidRPr="00A576A0" w:rsidRDefault="00D76CCB" w:rsidP="00DC4215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Improve the interpersonal skills of precepted students in communication and relationship building with patients and patient care team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  <w:vAlign w:val="center"/>
          </w:tcPr>
          <w:p w:rsidR="0049294F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023A" w:rsidRDefault="00D76CCB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Implement student-friendly technology for appointments, medical history documentation, secure results communication, and immunization compliance</w:t>
            </w:r>
          </w:p>
          <w:p w:rsidR="00EC023A" w:rsidRPr="004A6DE0" w:rsidRDefault="00EC023A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8F072B" w:rsidRDefault="00D76CCB" w:rsidP="00EC023A">
            <w:pPr>
              <w:pStyle w:val="ListParagraph"/>
              <w:numPr>
                <w:ilvl w:val="0"/>
                <w:numId w:val="18"/>
              </w:numPr>
            </w:pPr>
            <w:r>
              <w:t>Implement use of the patient portal in Medicat software to offer online patient self-scheduling and online access for patient form completion and communication</w:t>
            </w:r>
          </w:p>
        </w:tc>
      </w:tr>
      <w:tr w:rsidR="0034470D" w:rsidRPr="003A0BB2" w:rsidTr="0049294F">
        <w:trPr>
          <w:trHeight w:val="253"/>
        </w:trPr>
        <w:tc>
          <w:tcPr>
            <w:tcW w:w="9468" w:type="dxa"/>
          </w:tcPr>
          <w:p w:rsidR="0034470D" w:rsidRDefault="00D76CCB" w:rsidP="00EC023A">
            <w:pPr>
              <w:pStyle w:val="ListParagraph"/>
              <w:numPr>
                <w:ilvl w:val="0"/>
                <w:numId w:val="18"/>
              </w:numPr>
            </w:pPr>
            <w:r>
              <w:t>Automate the collection and documentation of student immunization data</w:t>
            </w:r>
            <w:bookmarkStart w:id="0" w:name="_GoBack"/>
            <w:bookmarkEnd w:id="0"/>
          </w:p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C633EF">
      <w:footerReference w:type="default" r:id="rId7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E" w:rsidRDefault="0046580E" w:rsidP="00F5368D">
      <w:r>
        <w:separator/>
      </w:r>
    </w:p>
  </w:endnote>
  <w:endnote w:type="continuationSeparator" w:id="0">
    <w:p w:rsidR="0046580E" w:rsidRDefault="0046580E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E" w:rsidRDefault="0046580E" w:rsidP="00F5368D">
      <w:r>
        <w:separator/>
      </w:r>
    </w:p>
  </w:footnote>
  <w:footnote w:type="continuationSeparator" w:id="0">
    <w:p w:rsidR="0046580E" w:rsidRDefault="0046580E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430AB"/>
    <w:rsid w:val="00146FCD"/>
    <w:rsid w:val="00163F4D"/>
    <w:rsid w:val="00165FEC"/>
    <w:rsid w:val="00174401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F4D8F"/>
    <w:rsid w:val="00322BBA"/>
    <w:rsid w:val="003240D2"/>
    <w:rsid w:val="00332336"/>
    <w:rsid w:val="0034470D"/>
    <w:rsid w:val="00346DCD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32024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27C76"/>
    <w:rsid w:val="0053234B"/>
    <w:rsid w:val="00550914"/>
    <w:rsid w:val="00567D5E"/>
    <w:rsid w:val="00583829"/>
    <w:rsid w:val="00586E52"/>
    <w:rsid w:val="00592EB9"/>
    <w:rsid w:val="005A6CBC"/>
    <w:rsid w:val="005A6F4D"/>
    <w:rsid w:val="005B1094"/>
    <w:rsid w:val="005B7610"/>
    <w:rsid w:val="005D5919"/>
    <w:rsid w:val="005E4554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268D"/>
    <w:rsid w:val="009B5BFB"/>
    <w:rsid w:val="009D1AF0"/>
    <w:rsid w:val="009D3AEE"/>
    <w:rsid w:val="009D59BD"/>
    <w:rsid w:val="009E6474"/>
    <w:rsid w:val="009F3CFF"/>
    <w:rsid w:val="009F4E18"/>
    <w:rsid w:val="00A16699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3AA5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2E65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76CCB"/>
    <w:rsid w:val="00D877DE"/>
    <w:rsid w:val="00D93D70"/>
    <w:rsid w:val="00DA384A"/>
    <w:rsid w:val="00DA39E6"/>
    <w:rsid w:val="00DB6110"/>
    <w:rsid w:val="00DC4215"/>
    <w:rsid w:val="00DC5AC6"/>
    <w:rsid w:val="00DE3EFF"/>
    <w:rsid w:val="00DE4B0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023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5197F"/>
    <w:rsid w:val="00F5368D"/>
    <w:rsid w:val="00F64E74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Stephanie Allen</cp:lastModifiedBy>
  <cp:revision>2</cp:revision>
  <cp:lastPrinted>2014-09-25T11:55:00Z</cp:lastPrinted>
  <dcterms:created xsi:type="dcterms:W3CDTF">2015-12-14T18:47:00Z</dcterms:created>
  <dcterms:modified xsi:type="dcterms:W3CDTF">2015-12-14T18:47:00Z</dcterms:modified>
</cp:coreProperties>
</file>