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7E" w:rsidRDefault="00EC023A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Counseling and Psychological Services</w:t>
      </w:r>
      <w:r w:rsidR="004A6DE0" w:rsidRPr="00AD7809">
        <w:rPr>
          <w:b/>
          <w:sz w:val="28"/>
          <w:szCs w:val="28"/>
        </w:rPr>
        <w:t xml:space="preserve"> 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EC023A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Assist clients with improving interpersonal skills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EC023A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Provide psychotherapy to CAPS clients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EC023A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Use end-of-semester satisfaction survey to assess impr</w:t>
            </w:r>
            <w:r w:rsidR="007D001D">
              <w:rPr>
                <w:rFonts w:cs="Arial"/>
              </w:rPr>
              <w:t>ovement in interpersonal skills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DC5AC6" w:rsidRDefault="00174401" w:rsidP="00A576A0">
            <w:pPr>
              <w:pStyle w:val="ListParagraph"/>
              <w:numPr>
                <w:ilvl w:val="0"/>
                <w:numId w:val="34"/>
              </w:numPr>
            </w:pPr>
            <w:r>
              <w:t>Collaborate with Faculty to present workshops to other Faculty on how to address and detect plagiarism and oth</w:t>
            </w:r>
            <w:r w:rsidR="007D001D">
              <w:t>er forms of academic misconduct</w:t>
            </w:r>
            <w:bookmarkStart w:id="0" w:name="_GoBack"/>
            <w:bookmarkEnd w:id="0"/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A97197">
        <w:trPr>
          <w:trHeight w:val="253"/>
        </w:trPr>
        <w:tc>
          <w:tcPr>
            <w:tcW w:w="9468" w:type="dxa"/>
            <w:shd w:val="clear" w:color="auto" w:fill="auto"/>
          </w:tcPr>
          <w:p w:rsidR="0049294F" w:rsidRPr="00A97197" w:rsidRDefault="00174401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Continue collaboration with Writer’s Studio where the Office of Community Standards presents a plagiarism workshop each semester.  Review evaluations from past workshops as well as, conduct statistics to assist in determining problem areas for the works</w:t>
            </w:r>
            <w:r w:rsidR="00527C76">
              <w:rPr>
                <w:rFonts w:cs="Arial"/>
              </w:rPr>
              <w:t>hop to focus.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001D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547E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5AC6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4</cp:revision>
  <cp:lastPrinted>2014-09-25T11:55:00Z</cp:lastPrinted>
  <dcterms:created xsi:type="dcterms:W3CDTF">2015-12-10T19:44:00Z</dcterms:created>
  <dcterms:modified xsi:type="dcterms:W3CDTF">2015-12-14T15:33:00Z</dcterms:modified>
</cp:coreProperties>
</file>