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25" w:rsidRPr="00510DDC" w:rsidRDefault="00510DDC" w:rsidP="00510DDC">
      <w:pPr>
        <w:jc w:val="center"/>
        <w:rPr>
          <w:rFonts w:ascii="Arial Rounded MT Bold" w:hAnsi="Arial Rounded MT Bold"/>
        </w:rPr>
      </w:pPr>
      <w:r w:rsidRPr="00510DDC">
        <w:rPr>
          <w:rFonts w:ascii="Arial Rounded MT Bold" w:hAnsi="Arial Rounded MT Bold"/>
        </w:rPr>
        <w:t>Administrative Council agenda</w:t>
      </w:r>
    </w:p>
    <w:p w:rsidR="00510DDC" w:rsidRPr="002F4A29" w:rsidRDefault="00510DDC" w:rsidP="00510DDC">
      <w:pPr>
        <w:jc w:val="center"/>
        <w:rPr>
          <w:sz w:val="24"/>
          <w:szCs w:val="24"/>
        </w:rPr>
      </w:pPr>
      <w:r w:rsidRPr="002F4A29">
        <w:rPr>
          <w:sz w:val="24"/>
          <w:szCs w:val="24"/>
        </w:rPr>
        <w:t>August 7, 2018</w:t>
      </w:r>
    </w:p>
    <w:p w:rsidR="00510DDC" w:rsidRPr="002F4A29" w:rsidRDefault="00510DDC" w:rsidP="00510DDC">
      <w:pPr>
        <w:jc w:val="center"/>
        <w:rPr>
          <w:sz w:val="24"/>
          <w:szCs w:val="24"/>
        </w:rPr>
      </w:pPr>
      <w:r w:rsidRPr="002F4A29">
        <w:rPr>
          <w:sz w:val="24"/>
          <w:szCs w:val="24"/>
        </w:rPr>
        <w:t>12:30 p.m.</w:t>
      </w:r>
    </w:p>
    <w:p w:rsidR="002F4A29" w:rsidRPr="002F4A29" w:rsidRDefault="002F4A29" w:rsidP="00510DDC">
      <w:pPr>
        <w:jc w:val="center"/>
        <w:rPr>
          <w:sz w:val="24"/>
          <w:szCs w:val="24"/>
        </w:rPr>
      </w:pPr>
      <w:r w:rsidRPr="002F4A29">
        <w:rPr>
          <w:sz w:val="24"/>
          <w:szCs w:val="24"/>
        </w:rPr>
        <w:t>UC260</w:t>
      </w:r>
    </w:p>
    <w:p w:rsidR="00510DDC" w:rsidRPr="002F4A29" w:rsidRDefault="00510DDC" w:rsidP="00510DDC">
      <w:pPr>
        <w:spacing w:line="480" w:lineRule="auto"/>
        <w:jc w:val="center"/>
        <w:rPr>
          <w:sz w:val="24"/>
          <w:szCs w:val="24"/>
        </w:rPr>
      </w:pPr>
    </w:p>
    <w:p w:rsidR="00510DDC" w:rsidRPr="002F4A29" w:rsidRDefault="009D1FA8" w:rsidP="00510DDC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F4A29">
        <w:rPr>
          <w:sz w:val="24"/>
          <w:szCs w:val="24"/>
        </w:rPr>
        <w:t>Referring Students to Counseling and Psychological Services--</w:t>
      </w:r>
      <w:r w:rsidR="00510DDC" w:rsidRPr="002F4A29">
        <w:rPr>
          <w:sz w:val="24"/>
          <w:szCs w:val="24"/>
        </w:rPr>
        <w:t>Dr. Christine Smith</w:t>
      </w:r>
    </w:p>
    <w:p w:rsidR="00510DDC" w:rsidRPr="002F4A29" w:rsidRDefault="00510DDC" w:rsidP="00510DDC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F4A29">
        <w:rPr>
          <w:sz w:val="24"/>
          <w:szCs w:val="24"/>
        </w:rPr>
        <w:t>Campus Carry—Lt. Gayron Taylor</w:t>
      </w:r>
    </w:p>
    <w:p w:rsidR="00510DDC" w:rsidRPr="002F4A29" w:rsidRDefault="00510DDC" w:rsidP="00510DDC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F4A29">
        <w:rPr>
          <w:sz w:val="24"/>
          <w:szCs w:val="24"/>
        </w:rPr>
        <w:t>Other items—Dr. Hynes</w:t>
      </w:r>
      <w:bookmarkStart w:id="0" w:name="_GoBack"/>
      <w:bookmarkEnd w:id="0"/>
    </w:p>
    <w:sectPr w:rsidR="00510DDC" w:rsidRPr="002F4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17FE4"/>
    <w:multiLevelType w:val="hybridMultilevel"/>
    <w:tmpl w:val="4F3AC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D5"/>
    <w:rsid w:val="002F4A29"/>
    <w:rsid w:val="00404A76"/>
    <w:rsid w:val="004F74D5"/>
    <w:rsid w:val="00510DDC"/>
    <w:rsid w:val="007A008F"/>
    <w:rsid w:val="009D1FA8"/>
    <w:rsid w:val="00AA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D613"/>
  <w15:chartTrackingRefBased/>
  <w15:docId w15:val="{1AD8E9CF-0DEC-478F-A576-CD449D20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Carr</dc:creator>
  <cp:keywords/>
  <dc:description/>
  <cp:lastModifiedBy>Brenda Carr</cp:lastModifiedBy>
  <cp:revision>4</cp:revision>
  <cp:lastPrinted>2018-08-03T21:34:00Z</cp:lastPrinted>
  <dcterms:created xsi:type="dcterms:W3CDTF">2018-07-31T21:02:00Z</dcterms:created>
  <dcterms:modified xsi:type="dcterms:W3CDTF">2018-08-03T21:36:00Z</dcterms:modified>
</cp:coreProperties>
</file>