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8190D" w14:textId="2A15F02D" w:rsidR="00C251B3" w:rsidRPr="00C251B3" w:rsidRDefault="00C251B3" w:rsidP="00C251B3">
      <w:pPr>
        <w:tabs>
          <w:tab w:val="left" w:pos="3589"/>
        </w:tabs>
        <w:jc w:val="center"/>
        <w:rPr>
          <w:smallCaps/>
          <w:szCs w:val="20"/>
        </w:rPr>
      </w:pPr>
      <w:r w:rsidRPr="00C251B3">
        <w:rPr>
          <w:smallCaps/>
          <w:sz w:val="24"/>
          <w:szCs w:val="20"/>
        </w:rPr>
        <w:t>Minutes</w:t>
      </w:r>
    </w:p>
    <w:p w14:paraId="5FD5D9EB" w14:textId="26DB2EBB" w:rsidR="00C251B3" w:rsidRDefault="00C251B3" w:rsidP="00C251B3">
      <w:pPr>
        <w:tabs>
          <w:tab w:val="left" w:pos="3589"/>
        </w:tabs>
        <w:jc w:val="center"/>
        <w:rPr>
          <w:szCs w:val="20"/>
        </w:rPr>
      </w:pPr>
      <w:r>
        <w:rPr>
          <w:szCs w:val="20"/>
        </w:rPr>
        <w:t>19 September 2011</w:t>
      </w:r>
    </w:p>
    <w:p w14:paraId="0665E0C5" w14:textId="77777777" w:rsidR="00C251B3" w:rsidRDefault="00C251B3" w:rsidP="004560B2">
      <w:pPr>
        <w:tabs>
          <w:tab w:val="left" w:pos="3589"/>
        </w:tabs>
        <w:jc w:val="center"/>
        <w:rPr>
          <w:szCs w:val="20"/>
        </w:rPr>
      </w:pPr>
      <w:bookmarkStart w:id="0" w:name="_GoBack"/>
      <w:bookmarkEnd w:id="0"/>
    </w:p>
    <w:p w14:paraId="26ABC617" w14:textId="77777777" w:rsidR="00C251B3" w:rsidRDefault="00C251B3" w:rsidP="004560B2">
      <w:pPr>
        <w:tabs>
          <w:tab w:val="left" w:pos="3589"/>
        </w:tabs>
        <w:rPr>
          <w:szCs w:val="20"/>
        </w:rPr>
      </w:pPr>
    </w:p>
    <w:p w14:paraId="419C959F" w14:textId="10E136CE" w:rsidR="00C251B3" w:rsidRDefault="00C251B3" w:rsidP="00C251B3">
      <w:pPr>
        <w:tabs>
          <w:tab w:val="left" w:pos="3589"/>
        </w:tabs>
        <w:rPr>
          <w:szCs w:val="20"/>
        </w:rPr>
      </w:pPr>
      <w:r>
        <w:rPr>
          <w:szCs w:val="20"/>
        </w:rPr>
        <w:t>Attending: Braun, Pearce-Moses, Hill, Mullen, Rahman, Tassie.</w:t>
      </w:r>
    </w:p>
    <w:p w14:paraId="2FA7D7B6" w14:textId="42D12D25" w:rsidR="00C251B3" w:rsidRPr="00C251B3" w:rsidRDefault="00C251B3" w:rsidP="00C251B3">
      <w:r>
        <w:t xml:space="preserve">Guest: </w:t>
      </w:r>
      <w:r w:rsidRPr="00C251B3">
        <w:t>Robert Vaughn</w:t>
      </w:r>
    </w:p>
    <w:p w14:paraId="550B1DBC" w14:textId="77777777" w:rsidR="00C251B3" w:rsidRDefault="00C251B3" w:rsidP="00C251B3">
      <w:pPr>
        <w:tabs>
          <w:tab w:val="left" w:pos="3589"/>
        </w:tabs>
        <w:rPr>
          <w:szCs w:val="20"/>
        </w:rPr>
      </w:pPr>
    </w:p>
    <w:p w14:paraId="6DBDCCD0" w14:textId="083C1B43" w:rsidR="00C251B3" w:rsidRPr="00ED4252" w:rsidRDefault="00C251B3" w:rsidP="00C251B3">
      <w:pPr>
        <w:tabs>
          <w:tab w:val="left" w:pos="3589"/>
        </w:tabs>
        <w:jc w:val="both"/>
        <w:rPr>
          <w:b/>
          <w:szCs w:val="20"/>
        </w:rPr>
      </w:pPr>
      <w:r w:rsidRPr="00ED4252">
        <w:rPr>
          <w:b/>
          <w:szCs w:val="20"/>
        </w:rPr>
        <w:t>I.</w:t>
      </w:r>
      <w:r w:rsidRPr="00ED4252">
        <w:rPr>
          <w:b/>
          <w:szCs w:val="20"/>
        </w:rPr>
        <w:tab/>
        <w:t>Approval of Minutes</w:t>
      </w:r>
    </w:p>
    <w:p w14:paraId="7164668A" w14:textId="77777777" w:rsidR="00ED4252" w:rsidRPr="00ED4252" w:rsidRDefault="00ED4252" w:rsidP="00ED4252">
      <w:pPr>
        <w:tabs>
          <w:tab w:val="left" w:pos="3589"/>
        </w:tabs>
        <w:rPr>
          <w:sz w:val="10"/>
          <w:szCs w:val="20"/>
        </w:rPr>
      </w:pPr>
    </w:p>
    <w:p w14:paraId="04EE8361" w14:textId="1072E8F4" w:rsidR="00C251B3" w:rsidRDefault="00C251B3" w:rsidP="00C251B3">
      <w:pPr>
        <w:tabs>
          <w:tab w:val="left" w:pos="3589"/>
        </w:tabs>
        <w:jc w:val="both"/>
        <w:rPr>
          <w:szCs w:val="20"/>
        </w:rPr>
      </w:pPr>
      <w:r>
        <w:rPr>
          <w:szCs w:val="20"/>
        </w:rPr>
        <w:t>-</w:t>
      </w:r>
      <w:r>
        <w:rPr>
          <w:szCs w:val="20"/>
        </w:rPr>
        <w:tab/>
        <w:t xml:space="preserve">No formal minutes of the 1 September 2011 meeting as quorum was not met.  </w:t>
      </w:r>
    </w:p>
    <w:p w14:paraId="235F9855" w14:textId="2563B77E" w:rsidR="00C251B3" w:rsidRDefault="00C251B3" w:rsidP="00C251B3">
      <w:pPr>
        <w:tabs>
          <w:tab w:val="left" w:pos="3589"/>
        </w:tabs>
        <w:jc w:val="both"/>
        <w:rPr>
          <w:szCs w:val="20"/>
        </w:rPr>
      </w:pPr>
      <w:r>
        <w:rPr>
          <w:szCs w:val="20"/>
        </w:rPr>
        <w:t>-</w:t>
      </w:r>
      <w:r>
        <w:rPr>
          <w:szCs w:val="20"/>
        </w:rPr>
        <w:tab/>
        <w:t>Notice received to correct letterhead</w:t>
      </w:r>
    </w:p>
    <w:p w14:paraId="09D51A36" w14:textId="77777777" w:rsidR="00ED4252" w:rsidRDefault="00ED4252" w:rsidP="00C251B3">
      <w:pPr>
        <w:tabs>
          <w:tab w:val="left" w:pos="3589"/>
        </w:tabs>
        <w:jc w:val="both"/>
        <w:rPr>
          <w:szCs w:val="20"/>
        </w:rPr>
      </w:pPr>
    </w:p>
    <w:p w14:paraId="7D04CBCE" w14:textId="4051369B" w:rsidR="00ED4252" w:rsidRPr="00ED4252" w:rsidRDefault="00ED4252" w:rsidP="00C251B3">
      <w:pPr>
        <w:tabs>
          <w:tab w:val="left" w:pos="3589"/>
        </w:tabs>
        <w:jc w:val="both"/>
        <w:rPr>
          <w:b/>
          <w:szCs w:val="20"/>
        </w:rPr>
      </w:pPr>
      <w:r w:rsidRPr="00ED4252">
        <w:rPr>
          <w:b/>
          <w:szCs w:val="20"/>
        </w:rPr>
        <w:t xml:space="preserve">II. </w:t>
      </w:r>
      <w:r w:rsidRPr="00ED4252">
        <w:rPr>
          <w:b/>
          <w:szCs w:val="20"/>
        </w:rPr>
        <w:tab/>
        <w:t>Review and Approval of Faculty Handbook</w:t>
      </w:r>
    </w:p>
    <w:p w14:paraId="6BB95726" w14:textId="77777777" w:rsidR="00ED4252" w:rsidRPr="00C251B3" w:rsidRDefault="00ED4252" w:rsidP="00C251B3">
      <w:pPr>
        <w:tabs>
          <w:tab w:val="left" w:pos="3589"/>
        </w:tabs>
        <w:jc w:val="both"/>
        <w:rPr>
          <w:szCs w:val="20"/>
        </w:rPr>
      </w:pPr>
    </w:p>
    <w:p w14:paraId="26808D1D" w14:textId="2F84599E" w:rsidR="00C251B3" w:rsidRPr="00C251B3" w:rsidRDefault="00C251B3" w:rsidP="00C251B3">
      <w:pPr>
        <w:tabs>
          <w:tab w:val="left" w:pos="3589"/>
        </w:tabs>
        <w:rPr>
          <w:b/>
          <w:szCs w:val="20"/>
        </w:rPr>
      </w:pPr>
      <w:r w:rsidRPr="00C251B3">
        <w:rPr>
          <w:b/>
          <w:szCs w:val="20"/>
        </w:rPr>
        <w:t>200.01</w:t>
      </w:r>
      <w:r w:rsidR="00ED4252">
        <w:rPr>
          <w:b/>
          <w:szCs w:val="20"/>
        </w:rPr>
        <w:t xml:space="preserve"> Faculty Hiring</w:t>
      </w:r>
    </w:p>
    <w:p w14:paraId="13CA533D" w14:textId="77777777" w:rsidR="00ED4252" w:rsidRPr="00ED4252" w:rsidRDefault="00ED4252" w:rsidP="00C251B3">
      <w:pPr>
        <w:tabs>
          <w:tab w:val="left" w:pos="3589"/>
        </w:tabs>
        <w:rPr>
          <w:sz w:val="10"/>
          <w:szCs w:val="20"/>
        </w:rPr>
      </w:pPr>
    </w:p>
    <w:p w14:paraId="2CB266E1" w14:textId="0356A8B1" w:rsidR="00C251B3" w:rsidRPr="00C251B3" w:rsidRDefault="00C251B3" w:rsidP="00C251B3">
      <w:pPr>
        <w:tabs>
          <w:tab w:val="left" w:pos="3589"/>
        </w:tabs>
        <w:rPr>
          <w:szCs w:val="20"/>
        </w:rPr>
      </w:pPr>
      <w:r w:rsidRPr="00C251B3">
        <w:rPr>
          <w:szCs w:val="20"/>
        </w:rPr>
        <w:t xml:space="preserve">1.  </w:t>
      </w:r>
      <w:r w:rsidR="00ED4252">
        <w:rPr>
          <w:szCs w:val="20"/>
        </w:rPr>
        <w:tab/>
      </w:r>
      <w:r w:rsidRPr="00C251B3">
        <w:rPr>
          <w:szCs w:val="20"/>
        </w:rPr>
        <w:t>Approved with recommended changes</w:t>
      </w:r>
    </w:p>
    <w:p w14:paraId="33BEA51C" w14:textId="77777777" w:rsidR="00ED4252" w:rsidRPr="00ED4252" w:rsidRDefault="00ED4252" w:rsidP="00ED4252">
      <w:pPr>
        <w:tabs>
          <w:tab w:val="left" w:pos="3589"/>
        </w:tabs>
        <w:rPr>
          <w:sz w:val="10"/>
          <w:szCs w:val="20"/>
        </w:rPr>
      </w:pPr>
    </w:p>
    <w:p w14:paraId="53219B4E" w14:textId="65B20163" w:rsidR="00C251B3" w:rsidRDefault="00C251B3" w:rsidP="00C251B3">
      <w:pPr>
        <w:tabs>
          <w:tab w:val="left" w:pos="3589"/>
        </w:tabs>
        <w:rPr>
          <w:szCs w:val="20"/>
        </w:rPr>
      </w:pPr>
      <w:r w:rsidRPr="00C251B3">
        <w:rPr>
          <w:szCs w:val="20"/>
        </w:rPr>
        <w:t xml:space="preserve">2.  </w:t>
      </w:r>
      <w:r w:rsidR="00ED4252">
        <w:rPr>
          <w:szCs w:val="20"/>
        </w:rPr>
        <w:tab/>
        <w:t>Approved as amended (last bullet point):</w:t>
      </w:r>
    </w:p>
    <w:p w14:paraId="12501DF6" w14:textId="77777777" w:rsidR="00ED4252" w:rsidRPr="00ED4252" w:rsidRDefault="00ED4252" w:rsidP="00C251B3">
      <w:pPr>
        <w:tabs>
          <w:tab w:val="left" w:pos="3589"/>
        </w:tabs>
        <w:rPr>
          <w:sz w:val="10"/>
          <w:szCs w:val="20"/>
        </w:rPr>
      </w:pPr>
    </w:p>
    <w:p w14:paraId="4FFD5005" w14:textId="7E72B9D5" w:rsidR="00ED4252" w:rsidRPr="00C251B3" w:rsidRDefault="00ED4252" w:rsidP="00ED4252">
      <w:pPr>
        <w:tabs>
          <w:tab w:val="left" w:pos="3589"/>
        </w:tabs>
        <w:ind w:left="432"/>
        <w:rPr>
          <w:szCs w:val="20"/>
        </w:rPr>
      </w:pPr>
      <w:r w:rsidRPr="00ED4252">
        <w:rPr>
          <w:szCs w:val="20"/>
        </w:rPr>
        <w:t xml:space="preserve">Send a letter of receipt to each applicant, the EEO Voluntary Disclosure Form, and a copy of the position description. either electronically or by regular </w:t>
      </w:r>
      <w:r>
        <w:rPr>
          <w:szCs w:val="20"/>
        </w:rPr>
        <w:t xml:space="preserve">mail </w:t>
      </w:r>
      <w:r w:rsidRPr="00ED4252">
        <w:rPr>
          <w:szCs w:val="20"/>
        </w:rPr>
        <w:t>with a pre-addressed return envelope</w:t>
      </w:r>
      <w:r>
        <w:rPr>
          <w:szCs w:val="20"/>
        </w:rPr>
        <w:t>.</w:t>
      </w:r>
    </w:p>
    <w:p w14:paraId="33D0E915" w14:textId="77777777" w:rsidR="00ED4252" w:rsidRPr="00ED4252" w:rsidRDefault="00ED4252" w:rsidP="00ED4252">
      <w:pPr>
        <w:tabs>
          <w:tab w:val="left" w:pos="3589"/>
        </w:tabs>
        <w:rPr>
          <w:sz w:val="10"/>
          <w:szCs w:val="20"/>
        </w:rPr>
      </w:pPr>
    </w:p>
    <w:p w14:paraId="28AC2E7F" w14:textId="31BF838D" w:rsidR="00C251B3" w:rsidRDefault="00C251B3" w:rsidP="00C251B3">
      <w:pPr>
        <w:tabs>
          <w:tab w:val="left" w:pos="3589"/>
        </w:tabs>
        <w:rPr>
          <w:szCs w:val="20"/>
        </w:rPr>
      </w:pPr>
      <w:r w:rsidRPr="00C251B3">
        <w:rPr>
          <w:szCs w:val="20"/>
        </w:rPr>
        <w:t xml:space="preserve">3. </w:t>
      </w:r>
      <w:r w:rsidR="00ED4252">
        <w:rPr>
          <w:szCs w:val="20"/>
        </w:rPr>
        <w:tab/>
        <w:t>Approved as a</w:t>
      </w:r>
      <w:r w:rsidRPr="00C251B3">
        <w:rPr>
          <w:szCs w:val="20"/>
        </w:rPr>
        <w:t>mend</w:t>
      </w:r>
      <w:r w:rsidR="00ED4252">
        <w:rPr>
          <w:szCs w:val="20"/>
        </w:rPr>
        <w:t>ed</w:t>
      </w:r>
      <w:r w:rsidRPr="00C251B3">
        <w:rPr>
          <w:szCs w:val="20"/>
        </w:rPr>
        <w:t xml:space="preserve"> </w:t>
      </w:r>
      <w:r w:rsidR="00ED4252">
        <w:rPr>
          <w:szCs w:val="20"/>
        </w:rPr>
        <w:t>(</w:t>
      </w:r>
      <w:r w:rsidRPr="00C251B3">
        <w:rPr>
          <w:szCs w:val="20"/>
        </w:rPr>
        <w:t xml:space="preserve">to be consistent with </w:t>
      </w:r>
      <w:r w:rsidR="00ED4252">
        <w:rPr>
          <w:szCs w:val="20"/>
        </w:rPr>
        <w:t>website (</w:t>
      </w:r>
      <w:r w:rsidR="00ED4252" w:rsidRPr="00ED4252">
        <w:rPr>
          <w:szCs w:val="20"/>
        </w:rPr>
        <w:t>www.clayton.edu/EOE.htm</w:t>
      </w:r>
      <w:r w:rsidR="00ED4252">
        <w:rPr>
          <w:szCs w:val="20"/>
        </w:rPr>
        <w:t>),</w:t>
      </w:r>
    </w:p>
    <w:p w14:paraId="68D39B7F" w14:textId="77777777" w:rsidR="00ED4252" w:rsidRPr="00ED4252" w:rsidRDefault="00ED4252" w:rsidP="00C251B3">
      <w:pPr>
        <w:tabs>
          <w:tab w:val="left" w:pos="3589"/>
        </w:tabs>
        <w:rPr>
          <w:sz w:val="10"/>
          <w:szCs w:val="20"/>
        </w:rPr>
      </w:pPr>
    </w:p>
    <w:p w14:paraId="70807B80" w14:textId="51430403" w:rsidR="00C251B3" w:rsidRPr="00C251B3" w:rsidRDefault="00C251B3" w:rsidP="00ED4252">
      <w:pPr>
        <w:tabs>
          <w:tab w:val="left" w:pos="3589"/>
        </w:tabs>
        <w:ind w:left="432"/>
        <w:rPr>
          <w:szCs w:val="20"/>
        </w:rPr>
      </w:pPr>
      <w:r w:rsidRPr="00C251B3">
        <w:rPr>
          <w:szCs w:val="20"/>
        </w:rPr>
        <w:t xml:space="preserve">All efforts need to be made to seek and retain a diverse pool of applicants; diversity of </w:t>
      </w:r>
      <w:r w:rsidRPr="00ED4252">
        <w:rPr>
          <w:szCs w:val="20"/>
          <w:u w:val="single"/>
        </w:rPr>
        <w:t>race, color, national or ethnical origin, age, disability, gender, religion, sexual orientation or veteran status</w:t>
      </w:r>
      <w:r w:rsidRPr="00C251B3">
        <w:rPr>
          <w:szCs w:val="20"/>
        </w:rPr>
        <w:t xml:space="preserve"> is particularly important to uphold Clayton State’s mission.</w:t>
      </w:r>
    </w:p>
    <w:p w14:paraId="0C0ED4A4" w14:textId="77777777" w:rsidR="00C251B3" w:rsidRPr="00C251B3" w:rsidRDefault="00C251B3" w:rsidP="00C251B3">
      <w:pPr>
        <w:tabs>
          <w:tab w:val="left" w:pos="3589"/>
        </w:tabs>
        <w:rPr>
          <w:szCs w:val="20"/>
        </w:rPr>
      </w:pPr>
    </w:p>
    <w:p w14:paraId="300043DD" w14:textId="4E260D63" w:rsidR="00C251B3" w:rsidRPr="00C251B3" w:rsidRDefault="00ED4252" w:rsidP="00ED4252">
      <w:pPr>
        <w:tabs>
          <w:tab w:val="left" w:pos="3589"/>
        </w:tabs>
        <w:ind w:left="432" w:hanging="432"/>
        <w:rPr>
          <w:szCs w:val="20"/>
        </w:rPr>
      </w:pPr>
      <w:r>
        <w:rPr>
          <w:szCs w:val="20"/>
        </w:rPr>
        <w:tab/>
        <w:t xml:space="preserve">Note:  FAC members expressed </w:t>
      </w:r>
      <w:r w:rsidR="00C251B3" w:rsidRPr="00C251B3">
        <w:rPr>
          <w:szCs w:val="20"/>
        </w:rPr>
        <w:t>concern for the above and final bullet: How does the administration know the status of the applicants?</w:t>
      </w:r>
    </w:p>
    <w:p w14:paraId="708A9029" w14:textId="77777777" w:rsidR="00ED4252" w:rsidRPr="00ED4252" w:rsidRDefault="00ED4252" w:rsidP="00ED4252">
      <w:pPr>
        <w:tabs>
          <w:tab w:val="left" w:pos="3589"/>
        </w:tabs>
        <w:rPr>
          <w:sz w:val="10"/>
          <w:szCs w:val="20"/>
        </w:rPr>
      </w:pPr>
    </w:p>
    <w:p w14:paraId="59A6508F" w14:textId="77777777" w:rsidR="00ED4252" w:rsidRDefault="00ED4252" w:rsidP="00C251B3">
      <w:pPr>
        <w:tabs>
          <w:tab w:val="left" w:pos="3589"/>
        </w:tabs>
        <w:rPr>
          <w:szCs w:val="20"/>
        </w:rPr>
      </w:pPr>
      <w:r>
        <w:rPr>
          <w:szCs w:val="20"/>
        </w:rPr>
        <w:t xml:space="preserve">4. </w:t>
      </w:r>
      <w:r>
        <w:rPr>
          <w:szCs w:val="20"/>
        </w:rPr>
        <w:tab/>
        <w:t>Approved as amended.</w:t>
      </w:r>
    </w:p>
    <w:p w14:paraId="280A7707" w14:textId="6E03A18E" w:rsidR="00ED4252" w:rsidRPr="00ED4252" w:rsidRDefault="00ED4252" w:rsidP="00C251B3">
      <w:pPr>
        <w:tabs>
          <w:tab w:val="left" w:pos="3589"/>
        </w:tabs>
        <w:rPr>
          <w:sz w:val="10"/>
          <w:szCs w:val="20"/>
        </w:rPr>
      </w:pPr>
    </w:p>
    <w:p w14:paraId="48BD8F68" w14:textId="348520A2" w:rsidR="00C251B3" w:rsidRPr="00C251B3" w:rsidRDefault="00C251B3" w:rsidP="00ED4252">
      <w:pPr>
        <w:tabs>
          <w:tab w:val="left" w:pos="3589"/>
        </w:tabs>
        <w:ind w:left="432"/>
        <w:rPr>
          <w:szCs w:val="20"/>
        </w:rPr>
      </w:pPr>
      <w:r w:rsidRPr="00C251B3">
        <w:rPr>
          <w:szCs w:val="20"/>
        </w:rPr>
        <w:t xml:space="preserve">Following all interviews, the committee will meet to formulate its recommendation using all evaluative data, and submit to the Department Head/Associate list  </w:t>
      </w:r>
      <w:r w:rsidRPr="00ED4252">
        <w:rPr>
          <w:szCs w:val="20"/>
          <w:u w:val="single"/>
        </w:rPr>
        <w:t>(ranked or unranked)</w:t>
      </w:r>
      <w:r w:rsidRPr="00C251B3">
        <w:rPr>
          <w:szCs w:val="20"/>
        </w:rPr>
        <w:t xml:space="preserve">  of the top candidates (a minimum of three).  The Department Head/Associate Dean in turn submits the list to the Dean.  </w:t>
      </w:r>
    </w:p>
    <w:p w14:paraId="2B3373B5" w14:textId="77777777" w:rsidR="00C251B3" w:rsidRPr="00C251B3" w:rsidRDefault="00C251B3" w:rsidP="00C251B3">
      <w:pPr>
        <w:tabs>
          <w:tab w:val="left" w:pos="3589"/>
        </w:tabs>
        <w:rPr>
          <w:szCs w:val="20"/>
        </w:rPr>
      </w:pPr>
    </w:p>
    <w:p w14:paraId="6FEAA1F2" w14:textId="17C6BBFD" w:rsidR="00C251B3" w:rsidRPr="00C251B3" w:rsidRDefault="00C251B3" w:rsidP="00C251B3">
      <w:pPr>
        <w:tabs>
          <w:tab w:val="left" w:pos="3589"/>
        </w:tabs>
        <w:rPr>
          <w:szCs w:val="20"/>
        </w:rPr>
      </w:pPr>
      <w:r w:rsidRPr="00C251B3">
        <w:rPr>
          <w:szCs w:val="20"/>
        </w:rPr>
        <w:t xml:space="preserve">5.  </w:t>
      </w:r>
      <w:r w:rsidR="00ED4252">
        <w:rPr>
          <w:szCs w:val="20"/>
        </w:rPr>
        <w:tab/>
        <w:t>Approved without change.</w:t>
      </w:r>
    </w:p>
    <w:p w14:paraId="1753ADCA" w14:textId="77777777" w:rsidR="00C251B3" w:rsidRPr="00C251B3" w:rsidRDefault="00C251B3" w:rsidP="00C251B3">
      <w:pPr>
        <w:tabs>
          <w:tab w:val="left" w:pos="3589"/>
        </w:tabs>
        <w:rPr>
          <w:szCs w:val="20"/>
        </w:rPr>
      </w:pPr>
    </w:p>
    <w:p w14:paraId="003ECF04" w14:textId="7C3008A5" w:rsidR="00C251B3" w:rsidRPr="00ED4252" w:rsidRDefault="00ED4252" w:rsidP="00C251B3">
      <w:pPr>
        <w:tabs>
          <w:tab w:val="left" w:pos="3589"/>
        </w:tabs>
        <w:rPr>
          <w:b/>
          <w:szCs w:val="20"/>
        </w:rPr>
      </w:pPr>
      <w:bookmarkStart w:id="1" w:name="_Toc59246939"/>
      <w:bookmarkStart w:id="2" w:name="_Toc205284006"/>
      <w:r w:rsidRPr="00ED4252">
        <w:rPr>
          <w:b/>
        </w:rPr>
        <w:t>200.02 Letters of Intent/Annual Contracts</w:t>
      </w:r>
      <w:bookmarkEnd w:id="1"/>
      <w:bookmarkEnd w:id="2"/>
    </w:p>
    <w:p w14:paraId="04987B83" w14:textId="77777777" w:rsidR="00C251B3" w:rsidRPr="00ED4252" w:rsidRDefault="00C251B3" w:rsidP="00C251B3">
      <w:pPr>
        <w:tabs>
          <w:tab w:val="left" w:pos="3589"/>
        </w:tabs>
        <w:rPr>
          <w:sz w:val="10"/>
          <w:szCs w:val="20"/>
        </w:rPr>
      </w:pPr>
    </w:p>
    <w:p w14:paraId="68C706C3" w14:textId="0D31BA7C" w:rsidR="00C251B3" w:rsidRPr="00ED4252" w:rsidRDefault="00ED4252" w:rsidP="00C251B3">
      <w:pPr>
        <w:tabs>
          <w:tab w:val="left" w:pos="3589"/>
        </w:tabs>
        <w:rPr>
          <w:szCs w:val="20"/>
        </w:rPr>
      </w:pPr>
      <w:r w:rsidRPr="00ED4252">
        <w:t>200.02</w:t>
      </w:r>
      <w:r w:rsidR="00C251B3" w:rsidRPr="00ED4252">
        <w:rPr>
          <w:szCs w:val="20"/>
        </w:rPr>
        <w:t xml:space="preserve">.1 </w:t>
      </w:r>
      <w:r>
        <w:rPr>
          <w:szCs w:val="20"/>
        </w:rPr>
        <w:tab/>
        <w:t>Approved without change.</w:t>
      </w:r>
    </w:p>
    <w:p w14:paraId="6986F907" w14:textId="77777777" w:rsidR="00ED4252" w:rsidRPr="00ED4252" w:rsidRDefault="00ED4252" w:rsidP="00C251B3">
      <w:pPr>
        <w:tabs>
          <w:tab w:val="left" w:pos="3589"/>
        </w:tabs>
        <w:rPr>
          <w:sz w:val="10"/>
        </w:rPr>
      </w:pPr>
    </w:p>
    <w:p w14:paraId="365B5B91" w14:textId="07C346FC" w:rsidR="00C251B3" w:rsidRDefault="00ED4252" w:rsidP="00ED4252">
      <w:pPr>
        <w:keepNext/>
        <w:keepLines/>
        <w:tabs>
          <w:tab w:val="left" w:pos="3589"/>
        </w:tabs>
        <w:rPr>
          <w:szCs w:val="20"/>
        </w:rPr>
      </w:pPr>
      <w:r w:rsidRPr="00ED4252">
        <w:lastRenderedPageBreak/>
        <w:t>200.02</w:t>
      </w:r>
      <w:r w:rsidRPr="00ED4252">
        <w:rPr>
          <w:szCs w:val="20"/>
        </w:rPr>
        <w:t>.</w:t>
      </w:r>
      <w:r w:rsidR="00C251B3" w:rsidRPr="00C251B3">
        <w:rPr>
          <w:szCs w:val="20"/>
        </w:rPr>
        <w:t xml:space="preserve">.2 </w:t>
      </w:r>
      <w:r>
        <w:rPr>
          <w:szCs w:val="20"/>
        </w:rPr>
        <w:tab/>
        <w:t>Approved as amended</w:t>
      </w:r>
    </w:p>
    <w:p w14:paraId="522A2B94" w14:textId="77777777" w:rsidR="00ED4252" w:rsidRPr="00ED4252" w:rsidRDefault="00ED4252" w:rsidP="00ED4252">
      <w:pPr>
        <w:keepNext/>
        <w:keepLines/>
        <w:tabs>
          <w:tab w:val="left" w:pos="3589"/>
        </w:tabs>
        <w:rPr>
          <w:sz w:val="10"/>
        </w:rPr>
      </w:pPr>
    </w:p>
    <w:p w14:paraId="1A1F5855" w14:textId="5C54F69F" w:rsidR="00C251B3" w:rsidRPr="00C251B3" w:rsidRDefault="00C251B3" w:rsidP="00ED4252">
      <w:pPr>
        <w:keepNext/>
        <w:keepLines/>
        <w:tabs>
          <w:tab w:val="left" w:pos="3589"/>
        </w:tabs>
        <w:ind w:left="432"/>
        <w:rPr>
          <w:szCs w:val="20"/>
        </w:rPr>
      </w:pPr>
      <w:r w:rsidRPr="00ED4252">
        <w:rPr>
          <w:u w:val="single"/>
        </w:rPr>
        <w:t>All faculty at Clayton State University who are not on tenure track</w:t>
      </w:r>
      <w:r w:rsidRPr="00C251B3">
        <w:t xml:space="preserve"> will receive written notification of intent to renew or not to renew contracts according to this schedule mandated by the BOR.  </w:t>
      </w:r>
    </w:p>
    <w:p w14:paraId="085B5EEF" w14:textId="24F7FB8B" w:rsidR="00C251B3" w:rsidRPr="00D66506" w:rsidRDefault="00C251B3" w:rsidP="00C251B3">
      <w:pPr>
        <w:keepNext/>
        <w:keepLines/>
        <w:spacing w:before="200"/>
        <w:outlineLvl w:val="2"/>
        <w:rPr>
          <w:rFonts w:eastAsiaTheme="majorEastAsia" w:cstheme="majorBidi"/>
          <w:b/>
          <w:bCs/>
        </w:rPr>
      </w:pPr>
      <w:bookmarkStart w:id="3" w:name="_Toc59246943"/>
      <w:bookmarkStart w:id="4" w:name="_Toc205284010"/>
      <w:r w:rsidRPr="00D66506">
        <w:rPr>
          <w:rFonts w:eastAsiaTheme="majorEastAsia" w:cstheme="majorBidi"/>
          <w:b/>
          <w:bCs/>
        </w:rPr>
        <w:t xml:space="preserve">200.03.1 </w:t>
      </w:r>
      <w:bookmarkEnd w:id="3"/>
      <w:bookmarkEnd w:id="4"/>
      <w:r w:rsidR="00D66506">
        <w:rPr>
          <w:rFonts w:eastAsiaTheme="majorEastAsia" w:cstheme="majorBidi"/>
          <w:b/>
          <w:bCs/>
        </w:rPr>
        <w:t>Removal of Faculty Members</w:t>
      </w:r>
    </w:p>
    <w:p w14:paraId="5879C0F0" w14:textId="77777777" w:rsidR="00D66506" w:rsidRPr="00D66506" w:rsidRDefault="00D66506" w:rsidP="00C251B3">
      <w:pPr>
        <w:rPr>
          <w:sz w:val="10"/>
        </w:rPr>
      </w:pPr>
    </w:p>
    <w:p w14:paraId="6D630C4D" w14:textId="77777777" w:rsidR="00D66506" w:rsidRDefault="00D66506" w:rsidP="00D66506">
      <w:r>
        <w:t>200.03.01</w:t>
      </w:r>
      <w:r w:rsidR="00C251B3" w:rsidRPr="00C251B3">
        <w:t xml:space="preserve">  </w:t>
      </w:r>
      <w:r>
        <w:t xml:space="preserve">Approved without change.  </w:t>
      </w:r>
      <w:bookmarkStart w:id="5" w:name="_Toc59246945"/>
      <w:bookmarkStart w:id="6" w:name="_Toc205284012"/>
    </w:p>
    <w:p w14:paraId="0A7C87BE" w14:textId="77777777" w:rsidR="00D66506" w:rsidRPr="00D66506" w:rsidRDefault="00D66506" w:rsidP="00D66506">
      <w:pPr>
        <w:rPr>
          <w:sz w:val="10"/>
        </w:rPr>
      </w:pPr>
    </w:p>
    <w:p w14:paraId="546209EE" w14:textId="0BDBCE0D" w:rsidR="00C251B3" w:rsidRPr="00D66506" w:rsidRDefault="00C251B3" w:rsidP="00D66506">
      <w:pPr>
        <w:rPr>
          <w:rFonts w:eastAsiaTheme="majorEastAsia" w:cstheme="majorBidi"/>
          <w:bCs/>
        </w:rPr>
      </w:pPr>
      <w:r w:rsidRPr="00D66506">
        <w:rPr>
          <w:rFonts w:eastAsiaTheme="majorEastAsia" w:cstheme="majorBidi"/>
          <w:bCs/>
        </w:rPr>
        <w:t xml:space="preserve">200.03.3 </w:t>
      </w:r>
      <w:bookmarkEnd w:id="5"/>
      <w:bookmarkEnd w:id="6"/>
      <w:r w:rsidR="00D66506">
        <w:rPr>
          <w:rFonts w:eastAsiaTheme="majorEastAsia" w:cstheme="majorBidi"/>
          <w:bCs/>
        </w:rPr>
        <w:tab/>
        <w:t>Approved without change.</w:t>
      </w:r>
    </w:p>
    <w:p w14:paraId="090AF3D8" w14:textId="77777777" w:rsidR="00C251B3" w:rsidRPr="00C251B3" w:rsidRDefault="00C251B3" w:rsidP="00C251B3">
      <w:pPr>
        <w:tabs>
          <w:tab w:val="left" w:pos="3589"/>
        </w:tabs>
        <w:rPr>
          <w:szCs w:val="20"/>
        </w:rPr>
      </w:pPr>
    </w:p>
    <w:p w14:paraId="04396683" w14:textId="66702E48" w:rsidR="00C251B3" w:rsidRPr="00D66506" w:rsidRDefault="00D66506" w:rsidP="00C251B3">
      <w:pPr>
        <w:tabs>
          <w:tab w:val="left" w:pos="3589"/>
        </w:tabs>
        <w:rPr>
          <w:b/>
          <w:szCs w:val="20"/>
        </w:rPr>
      </w:pPr>
      <w:r>
        <w:rPr>
          <w:b/>
          <w:szCs w:val="20"/>
        </w:rPr>
        <w:t>201 Faculty Tracks</w:t>
      </w:r>
    </w:p>
    <w:p w14:paraId="6904638D" w14:textId="77777777" w:rsidR="00D66506" w:rsidRPr="00D66506" w:rsidRDefault="00D66506" w:rsidP="00C251B3">
      <w:pPr>
        <w:tabs>
          <w:tab w:val="left" w:pos="3589"/>
        </w:tabs>
        <w:rPr>
          <w:sz w:val="10"/>
          <w:szCs w:val="20"/>
        </w:rPr>
      </w:pPr>
    </w:p>
    <w:p w14:paraId="3533BD07" w14:textId="11EBB003" w:rsidR="00C251B3" w:rsidRPr="00C251B3" w:rsidRDefault="00D66506" w:rsidP="00C251B3">
      <w:pPr>
        <w:tabs>
          <w:tab w:val="left" w:pos="3589"/>
        </w:tabs>
        <w:rPr>
          <w:szCs w:val="20"/>
        </w:rPr>
      </w:pPr>
      <w:r>
        <w:rPr>
          <w:szCs w:val="20"/>
        </w:rPr>
        <w:tab/>
        <w:t xml:space="preserve">FAC </w:t>
      </w:r>
      <w:r w:rsidR="00C251B3" w:rsidRPr="00C251B3">
        <w:rPr>
          <w:szCs w:val="20"/>
        </w:rPr>
        <w:t>like</w:t>
      </w:r>
      <w:r>
        <w:rPr>
          <w:szCs w:val="20"/>
        </w:rPr>
        <w:t>s</w:t>
      </w:r>
      <w:r w:rsidR="00C251B3" w:rsidRPr="00C251B3">
        <w:rPr>
          <w:szCs w:val="20"/>
        </w:rPr>
        <w:t xml:space="preserve"> the start, but will not take up until </w:t>
      </w:r>
      <w:r>
        <w:rPr>
          <w:szCs w:val="20"/>
        </w:rPr>
        <w:t xml:space="preserve">it </w:t>
      </w:r>
      <w:r w:rsidR="00C251B3" w:rsidRPr="00C251B3">
        <w:rPr>
          <w:szCs w:val="20"/>
        </w:rPr>
        <w:t>has received more from P&amp;T.</w:t>
      </w:r>
    </w:p>
    <w:p w14:paraId="1CE7900F" w14:textId="77777777" w:rsidR="00C251B3" w:rsidRPr="00C251B3" w:rsidRDefault="00C251B3" w:rsidP="00C251B3">
      <w:pPr>
        <w:tabs>
          <w:tab w:val="left" w:pos="3589"/>
        </w:tabs>
        <w:rPr>
          <w:szCs w:val="20"/>
        </w:rPr>
      </w:pPr>
    </w:p>
    <w:p w14:paraId="7A8E531B" w14:textId="49E2B557" w:rsidR="00C251B3" w:rsidRPr="00D66506" w:rsidRDefault="00C251B3" w:rsidP="00C251B3">
      <w:pPr>
        <w:tabs>
          <w:tab w:val="left" w:pos="3589"/>
        </w:tabs>
        <w:rPr>
          <w:b/>
          <w:szCs w:val="20"/>
        </w:rPr>
      </w:pPr>
      <w:r w:rsidRPr="00D66506">
        <w:rPr>
          <w:b/>
          <w:szCs w:val="20"/>
        </w:rPr>
        <w:t>404.02</w:t>
      </w:r>
      <w:r w:rsidR="00D66506" w:rsidRPr="00D66506">
        <w:rPr>
          <w:b/>
          <w:szCs w:val="20"/>
        </w:rPr>
        <w:t xml:space="preserve">  Hardship Withdrawal</w:t>
      </w:r>
    </w:p>
    <w:p w14:paraId="322C6A7D" w14:textId="566A66B9" w:rsidR="00C251B3" w:rsidRPr="00C251B3" w:rsidRDefault="00D66506" w:rsidP="00C251B3">
      <w:pPr>
        <w:tabs>
          <w:tab w:val="left" w:pos="3589"/>
        </w:tabs>
        <w:rPr>
          <w:szCs w:val="20"/>
        </w:rPr>
      </w:pPr>
      <w:r>
        <w:rPr>
          <w:szCs w:val="20"/>
        </w:rPr>
        <w:tab/>
      </w:r>
      <w:r w:rsidR="00C251B3" w:rsidRPr="00C251B3">
        <w:rPr>
          <w:szCs w:val="20"/>
        </w:rPr>
        <w:t>Approved as amended</w:t>
      </w:r>
      <w:r>
        <w:rPr>
          <w:szCs w:val="20"/>
        </w:rPr>
        <w:t xml:space="preserve"> to include “</w:t>
      </w:r>
      <w:r w:rsidRPr="00D66506">
        <w:rPr>
          <w:szCs w:val="20"/>
        </w:rPr>
        <w:t>Students who attend class through the end of a term and complete all course requirements (i.e. final project or exam) are not eligible for hardship withdrawal.</w:t>
      </w:r>
      <w:r>
        <w:rPr>
          <w:szCs w:val="20"/>
        </w:rPr>
        <w:t>”</w:t>
      </w:r>
    </w:p>
    <w:p w14:paraId="6CFE1DC4" w14:textId="77777777" w:rsidR="00C251B3" w:rsidRPr="00C251B3" w:rsidRDefault="00C251B3" w:rsidP="00C251B3">
      <w:pPr>
        <w:tabs>
          <w:tab w:val="left" w:pos="3589"/>
        </w:tabs>
        <w:rPr>
          <w:szCs w:val="20"/>
        </w:rPr>
      </w:pPr>
    </w:p>
    <w:p w14:paraId="6BC8D8AB" w14:textId="77777777" w:rsidR="00C251B3" w:rsidRPr="00C251B3" w:rsidRDefault="00C251B3" w:rsidP="00C251B3">
      <w:pPr>
        <w:tabs>
          <w:tab w:val="left" w:pos="3589"/>
        </w:tabs>
        <w:rPr>
          <w:szCs w:val="20"/>
        </w:rPr>
      </w:pPr>
    </w:p>
    <w:p w14:paraId="132D0AB1" w14:textId="77777777" w:rsidR="00C251B3" w:rsidRDefault="00C251B3" w:rsidP="00C251B3">
      <w:pPr>
        <w:tabs>
          <w:tab w:val="left" w:pos="3589"/>
        </w:tabs>
        <w:rPr>
          <w:b/>
          <w:szCs w:val="20"/>
        </w:rPr>
      </w:pPr>
      <w:r w:rsidRPr="00D66506">
        <w:rPr>
          <w:b/>
          <w:szCs w:val="20"/>
        </w:rPr>
        <w:t>III.  Meeting times and notice</w:t>
      </w:r>
    </w:p>
    <w:p w14:paraId="01BAC0E9" w14:textId="77777777" w:rsidR="00D66506" w:rsidRPr="00D66506" w:rsidRDefault="00D66506" w:rsidP="00C251B3">
      <w:pPr>
        <w:tabs>
          <w:tab w:val="left" w:pos="3589"/>
        </w:tabs>
        <w:rPr>
          <w:b/>
          <w:sz w:val="10"/>
          <w:szCs w:val="20"/>
        </w:rPr>
      </w:pPr>
    </w:p>
    <w:p w14:paraId="0E1284D1" w14:textId="1157A0B2" w:rsidR="00C251B3" w:rsidRPr="00C251B3" w:rsidRDefault="00D66506" w:rsidP="00C251B3">
      <w:pPr>
        <w:tabs>
          <w:tab w:val="left" w:pos="3589"/>
        </w:tabs>
        <w:rPr>
          <w:szCs w:val="20"/>
        </w:rPr>
      </w:pPr>
      <w:r>
        <w:rPr>
          <w:szCs w:val="20"/>
        </w:rPr>
        <w:t xml:space="preserve">In the absence of items for the agenda, regularly scheduled Monday meetings will be canceled by the Chair.  </w:t>
      </w:r>
      <w:r w:rsidR="00C251B3" w:rsidRPr="00C251B3">
        <w:rPr>
          <w:szCs w:val="20"/>
        </w:rPr>
        <w:t xml:space="preserve">Agenda items must be received by 5:00 p.m. on Wednesday </w:t>
      </w:r>
      <w:r>
        <w:rPr>
          <w:szCs w:val="20"/>
        </w:rPr>
        <w:t>to be considered at the following Monday meeting to ensure FAC members have time to review them</w:t>
      </w:r>
      <w:r w:rsidR="00C251B3" w:rsidRPr="00C251B3">
        <w:rPr>
          <w:szCs w:val="20"/>
        </w:rPr>
        <w:t xml:space="preserve">.  </w:t>
      </w:r>
      <w:r>
        <w:rPr>
          <w:szCs w:val="20"/>
        </w:rPr>
        <w:t xml:space="preserve">Items </w:t>
      </w:r>
      <w:r w:rsidR="00C251B3" w:rsidRPr="00C251B3">
        <w:rPr>
          <w:szCs w:val="20"/>
        </w:rPr>
        <w:t xml:space="preserve">received after </w:t>
      </w:r>
      <w:r>
        <w:rPr>
          <w:szCs w:val="20"/>
        </w:rPr>
        <w:t>5:00 p.m. on Wednesday will be considered at the meeting on the second Monday following receipt.</w:t>
      </w:r>
    </w:p>
    <w:p w14:paraId="37405377" w14:textId="77777777" w:rsidR="00CA1B0E" w:rsidRPr="009227CD" w:rsidRDefault="00CA1B0E" w:rsidP="00525BB0">
      <w:pPr>
        <w:ind w:left="432" w:hanging="432"/>
        <w:rPr>
          <w:szCs w:val="20"/>
        </w:rPr>
      </w:pPr>
    </w:p>
    <w:sectPr w:rsidR="00CA1B0E" w:rsidRPr="009227CD" w:rsidSect="007C6336"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328D7" w14:textId="77777777" w:rsidR="00ED4252" w:rsidRDefault="00ED4252" w:rsidP="00940DB2">
      <w:r>
        <w:separator/>
      </w:r>
    </w:p>
  </w:endnote>
  <w:endnote w:type="continuationSeparator" w:id="0">
    <w:p w14:paraId="57A9BA0C" w14:textId="77777777" w:rsidR="00ED4252" w:rsidRDefault="00ED4252" w:rsidP="0094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59FAD" w14:textId="77777777" w:rsidR="00ED4252" w:rsidRPr="00DC1ADA" w:rsidRDefault="00ED4252" w:rsidP="00DC1ADA">
    <w:pPr>
      <w:pStyle w:val="Header"/>
      <w:jc w:val="center"/>
      <w:rPr>
        <w:sz w:val="18"/>
        <w:szCs w:val="18"/>
      </w:rPr>
    </w:pPr>
    <w:r w:rsidRPr="00DC1ADA">
      <w:rPr>
        <w:sz w:val="18"/>
        <w:szCs w:val="18"/>
      </w:rPr>
      <w:t>2000 Clayton State Boulevard ◊ Morrow GA 30260</w:t>
    </w:r>
  </w:p>
  <w:p w14:paraId="5C5B9C44" w14:textId="77777777" w:rsidR="00ED4252" w:rsidRPr="00DC1ADA" w:rsidRDefault="00ED4252" w:rsidP="00DC1ADA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http://www.clayton.edu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ED625" w14:textId="77777777" w:rsidR="00ED4252" w:rsidRDefault="00ED4252" w:rsidP="00940DB2">
      <w:r>
        <w:separator/>
      </w:r>
    </w:p>
  </w:footnote>
  <w:footnote w:type="continuationSeparator" w:id="0">
    <w:p w14:paraId="6CFA54E5" w14:textId="77777777" w:rsidR="00ED4252" w:rsidRDefault="00ED4252" w:rsidP="00940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DC424" w14:textId="77777777" w:rsidR="00ED4252" w:rsidRDefault="00ED4252" w:rsidP="00DC1ADA">
    <w:pPr>
      <w:pStyle w:val="Header"/>
      <w:tabs>
        <w:tab w:val="clear" w:pos="4680"/>
        <w:tab w:val="clear" w:pos="9360"/>
        <w:tab w:val="left" w:pos="1909"/>
      </w:tabs>
    </w:pPr>
  </w:p>
  <w:tbl>
    <w:tblPr>
      <w:tblStyle w:val="TableGrid"/>
      <w:tblW w:w="94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7"/>
      <w:gridCol w:w="5111"/>
    </w:tblGrid>
    <w:tr w:rsidR="00ED4252" w14:paraId="080F3D22" w14:textId="77777777" w:rsidTr="004560B2">
      <w:tc>
        <w:tcPr>
          <w:tcW w:w="4357" w:type="dxa"/>
        </w:tcPr>
        <w:p w14:paraId="3F9A6355" w14:textId="77777777" w:rsidR="00ED4252" w:rsidRDefault="00ED4252" w:rsidP="00862F02">
          <w:pPr>
            <w:pStyle w:val="Header"/>
          </w:pPr>
          <w:r>
            <w:rPr>
              <w:noProof/>
            </w:rPr>
            <w:drawing>
              <wp:inline distT="0" distB="0" distL="0" distR="0" wp14:anchorId="15861E54" wp14:editId="55462AE5">
                <wp:extent cx="2526298" cy="701749"/>
                <wp:effectExtent l="19050" t="0" r="7352" b="0"/>
                <wp:docPr id="2" name="Picture 0" descr="CSU_Logo_W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SU_Logo_We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4767" cy="7013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1" w:type="dxa"/>
          <w:vAlign w:val="center"/>
        </w:tcPr>
        <w:p w14:paraId="20E18DF2" w14:textId="77777777" w:rsidR="00ED4252" w:rsidRPr="00862F02" w:rsidRDefault="00ED4252" w:rsidP="00862F02">
          <w:pPr>
            <w:pStyle w:val="Header"/>
            <w:jc w:val="center"/>
            <w:rPr>
              <w:smallCaps/>
              <w:color w:val="002060"/>
              <w:sz w:val="36"/>
              <w:szCs w:val="36"/>
            </w:rPr>
          </w:pPr>
          <w:r w:rsidRPr="00862F02">
            <w:rPr>
              <w:smallCaps/>
              <w:color w:val="002060"/>
              <w:sz w:val="36"/>
              <w:szCs w:val="36"/>
            </w:rPr>
            <w:t>Faculty Affairs Committee</w:t>
          </w:r>
        </w:p>
      </w:tc>
    </w:tr>
    <w:tr w:rsidR="00ED4252" w14:paraId="29D9B0CE" w14:textId="77777777" w:rsidTr="004560B2">
      <w:tc>
        <w:tcPr>
          <w:tcW w:w="9468" w:type="dxa"/>
          <w:gridSpan w:val="2"/>
        </w:tcPr>
        <w:p w14:paraId="466DB926" w14:textId="3777EEB3" w:rsidR="004560B2" w:rsidRPr="004560B2" w:rsidRDefault="004560B2" w:rsidP="000F3129">
          <w:pPr>
            <w:pStyle w:val="Header"/>
            <w:pBdr>
              <w:bottom w:val="single" w:sz="6" w:space="1" w:color="auto"/>
            </w:pBdr>
            <w:jc w:val="center"/>
            <w:rPr>
              <w:color w:val="002060"/>
              <w:sz w:val="10"/>
              <w:szCs w:val="24"/>
            </w:rPr>
          </w:pPr>
        </w:p>
        <w:p w14:paraId="0F0D2831" w14:textId="77777777" w:rsidR="004560B2" w:rsidRPr="004560B2" w:rsidRDefault="004560B2" w:rsidP="000F3129">
          <w:pPr>
            <w:pStyle w:val="Header"/>
            <w:jc w:val="center"/>
            <w:rPr>
              <w:color w:val="002060"/>
              <w:sz w:val="6"/>
              <w:szCs w:val="24"/>
            </w:rPr>
          </w:pPr>
        </w:p>
        <w:p w14:paraId="4551F9E8" w14:textId="77777777" w:rsidR="004560B2" w:rsidRDefault="00ED4252" w:rsidP="000F3129">
          <w:pPr>
            <w:pStyle w:val="Header"/>
            <w:jc w:val="center"/>
            <w:rPr>
              <w:color w:val="002060"/>
              <w:sz w:val="22"/>
              <w:szCs w:val="24"/>
            </w:rPr>
          </w:pPr>
          <w:r w:rsidRPr="00624D6E">
            <w:rPr>
              <w:color w:val="002060"/>
              <w:sz w:val="22"/>
              <w:szCs w:val="24"/>
            </w:rPr>
            <w:t xml:space="preserve">Chair: Jim Braun.  Recorder: Richard Pearce-Moses. Members: Victoria Foster, Craig Hill, </w:t>
          </w:r>
        </w:p>
        <w:p w14:paraId="4BA8E804" w14:textId="74ED15E4" w:rsidR="00ED4252" w:rsidRPr="00862F02" w:rsidRDefault="00ED4252" w:rsidP="000F3129">
          <w:pPr>
            <w:pStyle w:val="Header"/>
            <w:jc w:val="center"/>
            <w:rPr>
              <w:color w:val="002060"/>
              <w:sz w:val="24"/>
              <w:szCs w:val="24"/>
            </w:rPr>
          </w:pPr>
          <w:r w:rsidRPr="00624D6E">
            <w:rPr>
              <w:color w:val="002060"/>
              <w:sz w:val="22"/>
              <w:szCs w:val="24"/>
            </w:rPr>
            <w:t>Kara Mullen, Muhamm</w:t>
          </w:r>
          <w:r w:rsidR="000F3129">
            <w:rPr>
              <w:color w:val="002060"/>
              <w:sz w:val="22"/>
              <w:szCs w:val="24"/>
            </w:rPr>
            <w:t>a</w:t>
          </w:r>
          <w:r w:rsidRPr="00624D6E">
            <w:rPr>
              <w:color w:val="002060"/>
              <w:sz w:val="22"/>
              <w:szCs w:val="24"/>
            </w:rPr>
            <w:t>d Rahman, Keisha Tassie, David Williams.</w:t>
          </w:r>
        </w:p>
      </w:tc>
    </w:tr>
  </w:tbl>
  <w:p w14:paraId="1F609007" w14:textId="77777777" w:rsidR="00ED4252" w:rsidRDefault="00ED4252" w:rsidP="00DC1ADA">
    <w:pPr>
      <w:pStyle w:val="Header"/>
      <w:tabs>
        <w:tab w:val="clear" w:pos="4680"/>
        <w:tab w:val="clear" w:pos="9360"/>
        <w:tab w:val="left" w:pos="190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0275A"/>
    <w:multiLevelType w:val="hybridMultilevel"/>
    <w:tmpl w:val="AC8C00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EDE79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80CAB8A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432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B2"/>
    <w:rsid w:val="00080566"/>
    <w:rsid w:val="00082C64"/>
    <w:rsid w:val="000E57D3"/>
    <w:rsid w:val="000F0673"/>
    <w:rsid w:val="000F3129"/>
    <w:rsid w:val="0012760F"/>
    <w:rsid w:val="00152A48"/>
    <w:rsid w:val="001631BD"/>
    <w:rsid w:val="00170A28"/>
    <w:rsid w:val="001959D6"/>
    <w:rsid w:val="00266A96"/>
    <w:rsid w:val="002A695E"/>
    <w:rsid w:val="002C4FC5"/>
    <w:rsid w:val="002C6932"/>
    <w:rsid w:val="002F390C"/>
    <w:rsid w:val="00303AED"/>
    <w:rsid w:val="00330DAD"/>
    <w:rsid w:val="0034497F"/>
    <w:rsid w:val="00350A66"/>
    <w:rsid w:val="003661A6"/>
    <w:rsid w:val="003746E9"/>
    <w:rsid w:val="003C447D"/>
    <w:rsid w:val="003D33C3"/>
    <w:rsid w:val="00410A50"/>
    <w:rsid w:val="004560B2"/>
    <w:rsid w:val="00460B70"/>
    <w:rsid w:val="004A2F41"/>
    <w:rsid w:val="00525BB0"/>
    <w:rsid w:val="00544BBB"/>
    <w:rsid w:val="005532E5"/>
    <w:rsid w:val="00577896"/>
    <w:rsid w:val="005E28B0"/>
    <w:rsid w:val="00624D6E"/>
    <w:rsid w:val="006D37AB"/>
    <w:rsid w:val="006F67FA"/>
    <w:rsid w:val="00707ACD"/>
    <w:rsid w:val="007162E9"/>
    <w:rsid w:val="00736FBB"/>
    <w:rsid w:val="00760B1B"/>
    <w:rsid w:val="007C6336"/>
    <w:rsid w:val="00844FE5"/>
    <w:rsid w:val="00851E40"/>
    <w:rsid w:val="00862F02"/>
    <w:rsid w:val="008A08CB"/>
    <w:rsid w:val="00903750"/>
    <w:rsid w:val="009227CD"/>
    <w:rsid w:val="00940DB2"/>
    <w:rsid w:val="009935F0"/>
    <w:rsid w:val="009C6928"/>
    <w:rsid w:val="00AF0C30"/>
    <w:rsid w:val="00B1191C"/>
    <w:rsid w:val="00B95F62"/>
    <w:rsid w:val="00B96BC7"/>
    <w:rsid w:val="00BA7775"/>
    <w:rsid w:val="00BD4001"/>
    <w:rsid w:val="00BE5F20"/>
    <w:rsid w:val="00BF6CCF"/>
    <w:rsid w:val="00C008B2"/>
    <w:rsid w:val="00C251B3"/>
    <w:rsid w:val="00C33134"/>
    <w:rsid w:val="00CA1B0E"/>
    <w:rsid w:val="00CF511A"/>
    <w:rsid w:val="00D66506"/>
    <w:rsid w:val="00D841C3"/>
    <w:rsid w:val="00DC1ADA"/>
    <w:rsid w:val="00DF4624"/>
    <w:rsid w:val="00E96F96"/>
    <w:rsid w:val="00EB501C"/>
    <w:rsid w:val="00ED4252"/>
    <w:rsid w:val="00F30C25"/>
    <w:rsid w:val="00F45630"/>
    <w:rsid w:val="00F5145F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52CA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51B3"/>
    <w:pPr>
      <w:tabs>
        <w:tab w:val="left" w:pos="432"/>
        <w:tab w:val="left" w:pos="864"/>
        <w:tab w:val="left" w:pos="1296"/>
        <w:tab w:val="left" w:pos="1728"/>
        <w:tab w:val="left" w:pos="7920"/>
        <w:tab w:val="right" w:pos="9360"/>
      </w:tabs>
    </w:pPr>
    <w:rPr>
      <w:rFonts w:ascii="Palatino Linotype" w:hAnsi="Palatino Linotype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624"/>
    <w:pPr>
      <w:keepNext/>
      <w:keepLines/>
      <w:spacing w:before="480"/>
      <w:outlineLvl w:val="0"/>
    </w:pPr>
    <w:rPr>
      <w:rFonts w:eastAsiaTheme="majorEastAsia" w:cstheme="majorBidi"/>
      <w:b/>
      <w:bCs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624"/>
    <w:pPr>
      <w:keepNext/>
      <w:keepLines/>
      <w:spacing w:before="200"/>
      <w:outlineLvl w:val="1"/>
    </w:pPr>
    <w:rPr>
      <w:rFonts w:eastAsiaTheme="majorEastAsia" w:cstheme="majorBidi"/>
      <w:b/>
      <w:bCs/>
      <w:small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624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B70"/>
  </w:style>
  <w:style w:type="character" w:styleId="Hyperlink">
    <w:name w:val="Hyperlink"/>
    <w:basedOn w:val="DefaultParagraphFont"/>
    <w:uiPriority w:val="99"/>
    <w:semiHidden/>
    <w:unhideWhenUsed/>
    <w:qFormat/>
    <w:rsid w:val="00AF0C30"/>
    <w:rPr>
      <w:color w:val="auto"/>
      <w:u w:val="dotted"/>
    </w:rPr>
  </w:style>
  <w:style w:type="character" w:customStyle="1" w:styleId="Heading1Char">
    <w:name w:val="Heading 1 Char"/>
    <w:basedOn w:val="DefaultParagraphFont"/>
    <w:link w:val="Heading1"/>
    <w:uiPriority w:val="9"/>
    <w:rsid w:val="00DF4624"/>
    <w:rPr>
      <w:rFonts w:ascii="Palatino Linotype" w:eastAsiaTheme="majorEastAsia" w:hAnsi="Palatino Linotype" w:cstheme="majorBidi"/>
      <w:b/>
      <w:bCs/>
      <w:small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4624"/>
    <w:rPr>
      <w:rFonts w:ascii="Palatino Linotype" w:eastAsiaTheme="majorEastAsia" w:hAnsi="Palatino Linotype" w:cstheme="majorBidi"/>
      <w:b/>
      <w:bCs/>
      <w:small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624"/>
    <w:rPr>
      <w:rFonts w:ascii="Palatino Linotype" w:eastAsiaTheme="majorEastAsia" w:hAnsi="Palatino Linotype" w:cstheme="majorBidi"/>
      <w:b/>
      <w:bCs/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940DB2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DB2"/>
    <w:rPr>
      <w:rFonts w:ascii="Palatino Linotype" w:hAnsi="Palatino Linotype"/>
      <w:sz w:val="20"/>
    </w:rPr>
  </w:style>
  <w:style w:type="paragraph" w:styleId="Footer">
    <w:name w:val="footer"/>
    <w:basedOn w:val="Normal"/>
    <w:link w:val="FooterChar"/>
    <w:uiPriority w:val="99"/>
    <w:unhideWhenUsed/>
    <w:rsid w:val="00940DB2"/>
    <w:pPr>
      <w:tabs>
        <w:tab w:val="center" w:pos="468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DB2"/>
    <w:rPr>
      <w:rFonts w:ascii="Palatino Linotype" w:hAnsi="Palatino Linotype"/>
      <w:sz w:val="20"/>
    </w:rPr>
  </w:style>
  <w:style w:type="table" w:styleId="TableGrid">
    <w:name w:val="Table Grid"/>
    <w:basedOn w:val="TableNormal"/>
    <w:uiPriority w:val="59"/>
    <w:rsid w:val="00940D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0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DB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251B3"/>
    <w:rPr>
      <w:rFonts w:ascii="Arial" w:eastAsia="Times New Roman" w:hAnsi="Arial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51B3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rsid w:val="00C251B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51B3"/>
    <w:pPr>
      <w:tabs>
        <w:tab w:val="left" w:pos="432"/>
        <w:tab w:val="left" w:pos="864"/>
        <w:tab w:val="left" w:pos="1296"/>
        <w:tab w:val="left" w:pos="1728"/>
        <w:tab w:val="left" w:pos="7920"/>
        <w:tab w:val="right" w:pos="9360"/>
      </w:tabs>
    </w:pPr>
    <w:rPr>
      <w:rFonts w:ascii="Palatino Linotype" w:hAnsi="Palatino Linotype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624"/>
    <w:pPr>
      <w:keepNext/>
      <w:keepLines/>
      <w:spacing w:before="480"/>
      <w:outlineLvl w:val="0"/>
    </w:pPr>
    <w:rPr>
      <w:rFonts w:eastAsiaTheme="majorEastAsia" w:cstheme="majorBidi"/>
      <w:b/>
      <w:bCs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624"/>
    <w:pPr>
      <w:keepNext/>
      <w:keepLines/>
      <w:spacing w:before="200"/>
      <w:outlineLvl w:val="1"/>
    </w:pPr>
    <w:rPr>
      <w:rFonts w:eastAsiaTheme="majorEastAsia" w:cstheme="majorBidi"/>
      <w:b/>
      <w:bCs/>
      <w:small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624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B70"/>
  </w:style>
  <w:style w:type="character" w:styleId="Hyperlink">
    <w:name w:val="Hyperlink"/>
    <w:basedOn w:val="DefaultParagraphFont"/>
    <w:uiPriority w:val="99"/>
    <w:semiHidden/>
    <w:unhideWhenUsed/>
    <w:qFormat/>
    <w:rsid w:val="00AF0C30"/>
    <w:rPr>
      <w:color w:val="auto"/>
      <w:u w:val="dotted"/>
    </w:rPr>
  </w:style>
  <w:style w:type="character" w:customStyle="1" w:styleId="Heading1Char">
    <w:name w:val="Heading 1 Char"/>
    <w:basedOn w:val="DefaultParagraphFont"/>
    <w:link w:val="Heading1"/>
    <w:uiPriority w:val="9"/>
    <w:rsid w:val="00DF4624"/>
    <w:rPr>
      <w:rFonts w:ascii="Palatino Linotype" w:eastAsiaTheme="majorEastAsia" w:hAnsi="Palatino Linotype" w:cstheme="majorBidi"/>
      <w:b/>
      <w:bCs/>
      <w:small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4624"/>
    <w:rPr>
      <w:rFonts w:ascii="Palatino Linotype" w:eastAsiaTheme="majorEastAsia" w:hAnsi="Palatino Linotype" w:cstheme="majorBidi"/>
      <w:b/>
      <w:bCs/>
      <w:small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624"/>
    <w:rPr>
      <w:rFonts w:ascii="Palatino Linotype" w:eastAsiaTheme="majorEastAsia" w:hAnsi="Palatino Linotype" w:cstheme="majorBidi"/>
      <w:b/>
      <w:bCs/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940DB2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DB2"/>
    <w:rPr>
      <w:rFonts w:ascii="Palatino Linotype" w:hAnsi="Palatino Linotype"/>
      <w:sz w:val="20"/>
    </w:rPr>
  </w:style>
  <w:style w:type="paragraph" w:styleId="Footer">
    <w:name w:val="footer"/>
    <w:basedOn w:val="Normal"/>
    <w:link w:val="FooterChar"/>
    <w:uiPriority w:val="99"/>
    <w:unhideWhenUsed/>
    <w:rsid w:val="00940DB2"/>
    <w:pPr>
      <w:tabs>
        <w:tab w:val="center" w:pos="468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DB2"/>
    <w:rPr>
      <w:rFonts w:ascii="Palatino Linotype" w:hAnsi="Palatino Linotype"/>
      <w:sz w:val="20"/>
    </w:rPr>
  </w:style>
  <w:style w:type="table" w:styleId="TableGrid">
    <w:name w:val="Table Grid"/>
    <w:basedOn w:val="TableNormal"/>
    <w:uiPriority w:val="59"/>
    <w:rsid w:val="00940D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0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DB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251B3"/>
    <w:rPr>
      <w:rFonts w:ascii="Arial" w:eastAsia="Times New Roman" w:hAnsi="Arial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51B3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rsid w:val="00C251B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rpearcemoses</dc:creator>
  <cp:lastModifiedBy>RPM</cp:lastModifiedBy>
  <cp:revision>5</cp:revision>
  <cp:lastPrinted>2010-09-15T19:58:00Z</cp:lastPrinted>
  <dcterms:created xsi:type="dcterms:W3CDTF">2011-09-19T18:25:00Z</dcterms:created>
  <dcterms:modified xsi:type="dcterms:W3CDTF">2011-09-19T18:27:00Z</dcterms:modified>
</cp:coreProperties>
</file>