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27E0B" w14:textId="79A9C234" w:rsidR="00756B8D" w:rsidRPr="00756B8D" w:rsidRDefault="00756B8D" w:rsidP="00756B8D">
      <w:pPr>
        <w:shd w:val="clear" w:color="auto" w:fill="FFFFFF"/>
        <w:spacing w:after="324" w:line="240" w:lineRule="auto"/>
        <w:rPr>
          <w:rFonts w:ascii="Arial Black" w:eastAsia="Times New Roman" w:hAnsi="Arial Black" w:cs="Times New Roman"/>
          <w:color w:val="444444"/>
          <w:sz w:val="32"/>
          <w:szCs w:val="32"/>
        </w:rPr>
      </w:pPr>
      <w:bookmarkStart w:id="0" w:name="_GoBack"/>
      <w:bookmarkEnd w:id="0"/>
      <w:r w:rsidRPr="00756B8D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The </w:t>
      </w:r>
      <w:r w:rsidR="00727868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Supreme </w:t>
      </w:r>
      <w:r w:rsidRPr="00756B8D">
        <w:rPr>
          <w:rFonts w:ascii="Arial Black" w:eastAsia="Times New Roman" w:hAnsi="Arial Black" w:cs="Times New Roman"/>
          <w:color w:val="000000"/>
          <w:sz w:val="32"/>
          <w:szCs w:val="32"/>
        </w:rPr>
        <w:t>Court</w:t>
      </w:r>
      <w:r w:rsidR="00727868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 of Georgia and State Inferior Courts</w:t>
      </w:r>
    </w:p>
    <w:p w14:paraId="0CEA43D1" w14:textId="77777777" w:rsidR="00756B8D" w:rsidRPr="00756B8D" w:rsidRDefault="00756B8D" w:rsidP="00756B8D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Did you know?</w:t>
      </w:r>
    </w:p>
    <w:p w14:paraId="123857E9" w14:textId="77777777" w:rsidR="00756B8D" w:rsidRP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Article </w:t>
      </w:r>
      <w:r w:rsidR="00914A62" w:rsidRPr="00E55D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Georgia</w:t>
      </w:r>
      <w:r w:rsidR="00914A6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Constitution focuses on the Courts.</w:t>
      </w:r>
    </w:p>
    <w:p w14:paraId="169134DA" w14:textId="77777777" w:rsidR="00756B8D" w:rsidRP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court structure in Georgia is similar to the federal court structures.</w:t>
      </w:r>
    </w:p>
    <w:p w14:paraId="5BA5534E" w14:textId="6DF4EFC8" w:rsidR="00756B8D" w:rsidRP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914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judges in Georgia are </w:t>
      </w:r>
      <w:r w:rsidRPr="00756B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elected</w:t>
      </w:r>
      <w:r w:rsidRPr="00756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not appointed on a non-part</w:t>
      </w:r>
      <w:r w:rsidR="00A43547">
        <w:rPr>
          <w:rFonts w:ascii="Times New Roman" w:eastAsia="Times New Roman" w:hAnsi="Times New Roman" w:cs="Times New Roman"/>
          <w:color w:val="000000"/>
          <w:sz w:val="24"/>
          <w:szCs w:val="24"/>
        </w:rPr>
        <w:t>isan ballot.</w:t>
      </w:r>
    </w:p>
    <w:p w14:paraId="7079B571" w14:textId="534BA077" w:rsidR="00756B8D" w:rsidRP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governor has the powers to appoint judges to fill vacant or new</w:t>
      </w:r>
      <w:r w:rsidR="00914A62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="00A43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created judgeship positions.</w:t>
      </w:r>
    </w:p>
    <w:p w14:paraId="0832B5A7" w14:textId="40E1EF90" w:rsidR="00756B8D" w:rsidRP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</w:t>
      </w:r>
      <w:r w:rsidR="00914A6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onstitution</w:t>
      </w:r>
      <w:r w:rsidR="00A43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requires state Supreme Court Justices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Appeals Court Judges be elected statewide on </w:t>
      </w:r>
      <w:r w:rsidR="00A43547">
        <w:rPr>
          <w:rFonts w:ascii="Times New Roman" w:eastAsia="Times New Roman" w:hAnsi="Times New Roman" w:cs="Times New Roman"/>
          <w:color w:val="000000"/>
          <w:sz w:val="24"/>
          <w:szCs w:val="24"/>
        </w:rPr>
        <w:t>a non-party basis.</w:t>
      </w:r>
    </w:p>
    <w:p w14:paraId="1C6F760D" w14:textId="23B1BBFA" w:rsidR="00756B8D" w:rsidRP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Georgia Supreme Court has </w:t>
      </w:r>
      <w:r w:rsidR="00914A62" w:rsidRPr="00914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even </w:t>
      </w:r>
      <w:r w:rsidR="00914A62" w:rsidRPr="00914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 w:rsidR="00A435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ustices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serve for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 years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are eligible for reelection?</w:t>
      </w:r>
    </w:p>
    <w:p w14:paraId="7B1094E7" w14:textId="36B44A65" w:rsidR="00756B8D" w:rsidRP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in Georgia, juries </w:t>
      </w:r>
      <w:r w:rsidR="00A43547">
        <w:rPr>
          <w:rFonts w:ascii="Times New Roman" w:eastAsia="Times New Roman" w:hAnsi="Times New Roman" w:cs="Times New Roman"/>
          <w:color w:val="000000"/>
          <w:sz w:val="24"/>
          <w:szCs w:val="24"/>
        </w:rPr>
        <w:t>are not required for all trials.</w:t>
      </w:r>
    </w:p>
    <w:p w14:paraId="462D6D5C" w14:textId="5F70DE40" w:rsidR="00756B8D" w:rsidRP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juvenile courts and magistra</w:t>
      </w:r>
      <w:r w:rsidR="00A43547">
        <w:rPr>
          <w:rFonts w:ascii="Times New Roman" w:eastAsia="Times New Roman" w:hAnsi="Times New Roman" w:cs="Times New Roman"/>
          <w:color w:val="000000"/>
          <w:sz w:val="24"/>
          <w:szCs w:val="24"/>
        </w:rPr>
        <w:t>te courts do not utilize juries.</w:t>
      </w:r>
    </w:p>
    <w:p w14:paraId="57C93D9C" w14:textId="2E254C26" w:rsidR="00756B8D" w:rsidRDefault="00756B8D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914A6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uperior courts in Georgia use </w:t>
      </w:r>
      <w:r w:rsidR="00914A6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jury members, while gran</w:t>
      </w:r>
      <w:r w:rsidR="00A43547">
        <w:rPr>
          <w:rFonts w:ascii="Times New Roman" w:eastAsia="Times New Roman" w:hAnsi="Times New Roman" w:cs="Times New Roman"/>
          <w:color w:val="000000"/>
          <w:sz w:val="24"/>
          <w:szCs w:val="24"/>
        </w:rPr>
        <w:t>d juries comprise 16-23 members.</w:t>
      </w:r>
    </w:p>
    <w:p w14:paraId="5E4D65AF" w14:textId="25E964A8" w:rsidR="00914A62" w:rsidRPr="00756B8D" w:rsidRDefault="00914A62" w:rsidP="00756B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GA’s Attorney General issues advisory opinions which have the force of </w:t>
      </w:r>
      <w:r w:rsidR="00A43547">
        <w:rPr>
          <w:rFonts w:ascii="Times New Roman" w:eastAsia="Times New Roman" w:hAnsi="Times New Roman" w:cs="Times New Roman"/>
          <w:color w:val="000000"/>
          <w:sz w:val="24"/>
          <w:szCs w:val="24"/>
        </w:rPr>
        <w:t>law unless reversed by a court.</w:t>
      </w:r>
    </w:p>
    <w:sectPr w:rsidR="00914A62" w:rsidRPr="0075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F1E"/>
    <w:multiLevelType w:val="multilevel"/>
    <w:tmpl w:val="58F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D1307"/>
    <w:multiLevelType w:val="hybridMultilevel"/>
    <w:tmpl w:val="4ACE0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815"/>
    <w:multiLevelType w:val="multilevel"/>
    <w:tmpl w:val="2C5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7712D"/>
    <w:multiLevelType w:val="multilevel"/>
    <w:tmpl w:val="38A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1620DF"/>
    <w:multiLevelType w:val="multilevel"/>
    <w:tmpl w:val="8E6E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8D"/>
    <w:rsid w:val="000A6428"/>
    <w:rsid w:val="00206440"/>
    <w:rsid w:val="002E4DF4"/>
    <w:rsid w:val="003166FE"/>
    <w:rsid w:val="006824E9"/>
    <w:rsid w:val="00727868"/>
    <w:rsid w:val="00756B8D"/>
    <w:rsid w:val="00791313"/>
    <w:rsid w:val="008672A6"/>
    <w:rsid w:val="00871486"/>
    <w:rsid w:val="00914A62"/>
    <w:rsid w:val="0091633A"/>
    <w:rsid w:val="00A43547"/>
    <w:rsid w:val="00B554A2"/>
    <w:rsid w:val="00BA228D"/>
    <w:rsid w:val="00D96C1C"/>
    <w:rsid w:val="00E55D35"/>
    <w:rsid w:val="00F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9B0A"/>
  <w15:chartTrackingRefBased/>
  <w15:docId w15:val="{D29E2F7D-C1A0-4775-9964-0640843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6B8D"/>
  </w:style>
  <w:style w:type="character" w:styleId="Hyperlink">
    <w:name w:val="Hyperlink"/>
    <w:basedOn w:val="DefaultParagraphFont"/>
    <w:uiPriority w:val="99"/>
    <w:semiHidden/>
    <w:unhideWhenUsed/>
    <w:rsid w:val="00756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5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8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6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9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 Ayuk</dc:creator>
  <cp:keywords/>
  <dc:description/>
  <cp:lastModifiedBy>Sharon Long</cp:lastModifiedBy>
  <cp:revision>2</cp:revision>
  <dcterms:created xsi:type="dcterms:W3CDTF">2018-01-16T16:26:00Z</dcterms:created>
  <dcterms:modified xsi:type="dcterms:W3CDTF">2018-01-16T16:26:00Z</dcterms:modified>
</cp:coreProperties>
</file>